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D54" w:rsidRDefault="007C7466" w:rsidP="007C7466">
      <w:pPr>
        <w:jc w:val="center"/>
        <w:rPr>
          <w:rFonts w:ascii="黑体" w:eastAsia="黑体"/>
          <w:sz w:val="32"/>
          <w:szCs w:val="32"/>
        </w:rPr>
      </w:pPr>
      <w:r w:rsidRPr="007C7466">
        <w:rPr>
          <w:rFonts w:ascii="黑体" w:eastAsia="黑体" w:hint="eastAsia"/>
          <w:sz w:val="32"/>
          <w:szCs w:val="32"/>
        </w:rPr>
        <w:t>广西地质矿产勘查开发局统计月报</w:t>
      </w:r>
    </w:p>
    <w:p w:rsidR="007C7466" w:rsidRDefault="007C7466" w:rsidP="007C7466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（</w:t>
      </w:r>
      <w:r w:rsidR="0029037B">
        <w:rPr>
          <w:rFonts w:ascii="黑体" w:eastAsia="黑体" w:hint="eastAsia"/>
          <w:sz w:val="32"/>
          <w:szCs w:val="32"/>
        </w:rPr>
        <w:t>201</w:t>
      </w:r>
      <w:r w:rsidR="00C42F2D">
        <w:rPr>
          <w:rFonts w:ascii="黑体" w:eastAsia="黑体" w:hint="eastAsia"/>
          <w:sz w:val="32"/>
          <w:szCs w:val="32"/>
        </w:rPr>
        <w:t>8</w:t>
      </w:r>
      <w:r w:rsidR="0029037B">
        <w:rPr>
          <w:rFonts w:ascii="黑体" w:eastAsia="黑体" w:hint="eastAsia"/>
          <w:sz w:val="32"/>
          <w:szCs w:val="32"/>
        </w:rPr>
        <w:t>年</w:t>
      </w:r>
      <w:r w:rsidR="001A53B8">
        <w:rPr>
          <w:rFonts w:ascii="黑体" w:eastAsia="黑体" w:hint="eastAsia"/>
          <w:sz w:val="32"/>
          <w:szCs w:val="32"/>
        </w:rPr>
        <w:t>1</w:t>
      </w:r>
      <w:r w:rsidR="00DA44EB">
        <w:rPr>
          <w:rFonts w:ascii="黑体" w:eastAsia="黑体" w:hint="eastAsia"/>
          <w:sz w:val="32"/>
          <w:szCs w:val="32"/>
        </w:rPr>
        <w:t>1</w:t>
      </w:r>
      <w:r>
        <w:rPr>
          <w:rFonts w:ascii="黑体" w:eastAsia="黑体" w:hint="eastAsia"/>
          <w:sz w:val="32"/>
          <w:szCs w:val="32"/>
        </w:rPr>
        <w:t>月）</w:t>
      </w:r>
    </w:p>
    <w:p w:rsidR="007C7466" w:rsidRDefault="007C7466" w:rsidP="007C7466">
      <w:pPr>
        <w:jc w:val="center"/>
        <w:rPr>
          <w:rFonts w:ascii="黑体" w:eastAsia="黑体"/>
          <w:sz w:val="32"/>
          <w:szCs w:val="32"/>
        </w:rPr>
      </w:pPr>
    </w:p>
    <w:p w:rsidR="007C7466" w:rsidRPr="009B4BCE" w:rsidRDefault="007C7466" w:rsidP="009B4BCE">
      <w:pPr>
        <w:pStyle w:val="a4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9B4BCE">
        <w:rPr>
          <w:rFonts w:asciiTheme="minorEastAsia" w:hAnsiTheme="minorEastAsia" w:hint="eastAsia"/>
          <w:sz w:val="28"/>
          <w:szCs w:val="28"/>
        </w:rPr>
        <w:t>主要经济指标完成情况</w:t>
      </w:r>
    </w:p>
    <w:tbl>
      <w:tblPr>
        <w:tblW w:w="6961" w:type="dxa"/>
        <w:tblInd w:w="93" w:type="dxa"/>
        <w:tblLook w:val="04A0" w:firstRow="1" w:lastRow="0" w:firstColumn="1" w:lastColumn="0" w:noHBand="0" w:noVBand="1"/>
      </w:tblPr>
      <w:tblGrid>
        <w:gridCol w:w="3130"/>
        <w:gridCol w:w="2130"/>
        <w:gridCol w:w="1701"/>
      </w:tblGrid>
      <w:tr w:rsidR="00677EE5" w:rsidRPr="00677EE5" w:rsidTr="00677EE5">
        <w:trPr>
          <w:trHeight w:val="255"/>
        </w:trPr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1A53B8" w:rsidRDefault="00677EE5" w:rsidP="001A53B8">
            <w:pPr>
              <w:widowControl/>
              <w:jc w:val="center"/>
              <w:rPr>
                <w:rFonts w:asciiTheme="minorEastAsia" w:hAnsiTheme="minorEastAsia" w:cs="Arial"/>
                <w:kern w:val="0"/>
                <w:sz w:val="20"/>
                <w:szCs w:val="20"/>
              </w:rPr>
            </w:pPr>
            <w:r w:rsidRPr="001A53B8">
              <w:rPr>
                <w:rFonts w:asciiTheme="minorEastAsia" w:hAnsiTheme="minorEastAsia" w:cs="Arial"/>
                <w:kern w:val="0"/>
                <w:sz w:val="20"/>
                <w:szCs w:val="20"/>
              </w:rPr>
              <w:t>1</w:t>
            </w:r>
            <w:r w:rsidR="001A53B8" w:rsidRPr="001A53B8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-10</w:t>
            </w:r>
            <w:r w:rsidR="001A53B8">
              <w:rPr>
                <w:rFonts w:asciiTheme="minorEastAsia" w:hAnsiTheme="minorEastAsia" w:cs="Arial" w:hint="eastAsia"/>
                <w:kern w:val="0"/>
                <w:sz w:val="20"/>
                <w:szCs w:val="20"/>
              </w:rPr>
              <w:t>月累计(万元)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同比增长</w:t>
            </w:r>
            <w:r w:rsidRPr="00677EE5">
              <w:rPr>
                <w:rFonts w:ascii="Arial" w:eastAsia="宋体" w:hAnsi="Arial" w:cs="Arial"/>
                <w:kern w:val="0"/>
                <w:sz w:val="20"/>
                <w:szCs w:val="20"/>
              </w:rPr>
              <w:t>%</w:t>
            </w: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一、总产值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FE9" w:rsidRPr="00DA6ABD" w:rsidRDefault="00DA44EB" w:rsidP="00AE6B23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359234.42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235D74" w:rsidP="00DA44EB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2</w:t>
            </w:r>
            <w:r w:rsidR="00DA44EB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5</w:t>
            </w: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.</w:t>
            </w:r>
            <w:r w:rsidR="00DA44EB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99</w:t>
            </w:r>
          </w:p>
        </w:tc>
      </w:tr>
      <w:tr w:rsidR="00677EE5" w:rsidRPr="00677EE5" w:rsidTr="00235D74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二、总收入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15BD" w:rsidRPr="00DA6ABD" w:rsidRDefault="00DA44EB" w:rsidP="00AE6B23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329718.52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B99" w:rsidRPr="00DA6ABD" w:rsidRDefault="00DA44EB" w:rsidP="00DA44EB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34</w:t>
            </w:r>
            <w:r w:rsidR="00235D74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.</w:t>
            </w: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6</w:t>
            </w:r>
            <w:r w:rsidR="001A53B8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4</w:t>
            </w:r>
          </w:p>
        </w:tc>
      </w:tr>
      <w:tr w:rsidR="00677EE5" w:rsidRPr="00677EE5" w:rsidTr="001A53B8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677EE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   其中：财政资金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EE5" w:rsidRPr="00DA6ABD" w:rsidRDefault="00DA44EB" w:rsidP="00AE6B23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71454.06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B99" w:rsidRPr="00DA6ABD" w:rsidRDefault="00DA44EB" w:rsidP="00DA44EB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9</w:t>
            </w:r>
            <w:r w:rsidR="001A53B8"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．1</w:t>
            </w: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7</w:t>
            </w:r>
          </w:p>
        </w:tc>
      </w:tr>
      <w:tr w:rsidR="00677EE5" w:rsidRPr="00677EE5" w:rsidTr="001A53B8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社会资金地勘业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EE5" w:rsidRPr="00DA6ABD" w:rsidRDefault="00DA44EB" w:rsidP="00DA6ABD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81031.08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DA44EB" w:rsidP="00AE6B23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15.34</w:t>
            </w:r>
          </w:p>
        </w:tc>
      </w:tr>
      <w:tr w:rsidR="00677EE5" w:rsidRPr="00677EE5" w:rsidTr="001A53B8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采矿业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EE5" w:rsidRPr="00DA6ABD" w:rsidRDefault="00677EE5" w:rsidP="00677EE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677EE5" w:rsidP="00677EE5">
            <w:pPr>
              <w:widowControl/>
              <w:jc w:val="lef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制造业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6456" w:rsidRPr="00DA6ABD" w:rsidRDefault="00DA44EB" w:rsidP="00AE6B23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12677.80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7EE5" w:rsidRPr="00DA6ABD" w:rsidRDefault="00DA44EB" w:rsidP="001A53B8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23.99</w:t>
            </w:r>
          </w:p>
        </w:tc>
      </w:tr>
      <w:tr w:rsidR="00677EE5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EE5" w:rsidRPr="00677EE5" w:rsidRDefault="00677EE5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建筑业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7EE5" w:rsidRPr="00DA6ABD" w:rsidRDefault="00DA44EB" w:rsidP="00DA6ABD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104457.44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6ABD" w:rsidRPr="00DA6ABD" w:rsidRDefault="00DA44EB" w:rsidP="00AE6B23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24.30</w:t>
            </w:r>
          </w:p>
        </w:tc>
      </w:tr>
      <w:tr w:rsidR="001A53B8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3B8" w:rsidRPr="00677EE5" w:rsidRDefault="001A53B8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批发和零售业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B8" w:rsidRPr="00DA6ABD" w:rsidRDefault="00DA44EB" w:rsidP="004721B1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699.49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53B8" w:rsidRPr="00DA6ABD" w:rsidRDefault="00DA44EB" w:rsidP="001A53B8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-7.71</w:t>
            </w:r>
          </w:p>
        </w:tc>
      </w:tr>
      <w:tr w:rsidR="001A53B8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3B8" w:rsidRPr="00677EE5" w:rsidRDefault="001A53B8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住宿及餐饮业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B8" w:rsidRPr="00DA6ABD" w:rsidRDefault="00DA44EB" w:rsidP="004721B1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2996.09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53B8" w:rsidRPr="00DA6ABD" w:rsidRDefault="00DA44EB" w:rsidP="00AE6B23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7.28</w:t>
            </w:r>
          </w:p>
        </w:tc>
      </w:tr>
      <w:tr w:rsidR="001A53B8" w:rsidRPr="00677EE5" w:rsidTr="00DA6ABD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3B8" w:rsidRPr="00677EE5" w:rsidRDefault="001A53B8" w:rsidP="001C5FE9">
            <w:pPr>
              <w:widowControl/>
              <w:ind w:firstLineChars="500" w:firstLine="100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77EE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其它产业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3B8" w:rsidRPr="00DA6ABD" w:rsidRDefault="00DA44EB" w:rsidP="00DA6ABD">
            <w:pPr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56402.56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53B8" w:rsidRPr="00DA6ABD" w:rsidRDefault="00DA44EB" w:rsidP="00AE6B23">
            <w:pPr>
              <w:widowControl/>
              <w:jc w:val="right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1"/>
              </w:rPr>
              <w:t>37.72</w:t>
            </w:r>
          </w:p>
        </w:tc>
      </w:tr>
    </w:tbl>
    <w:p w:rsidR="009B4BCE" w:rsidRPr="009B4BCE" w:rsidRDefault="009B4BCE" w:rsidP="009B4BCE">
      <w:pPr>
        <w:pStyle w:val="a4"/>
        <w:ind w:left="720" w:firstLineChars="0" w:firstLine="0"/>
        <w:rPr>
          <w:rFonts w:asciiTheme="minorEastAsia" w:hAnsiTheme="minorEastAsia"/>
          <w:sz w:val="28"/>
          <w:szCs w:val="28"/>
        </w:rPr>
      </w:pPr>
    </w:p>
    <w:p w:rsidR="007C7466" w:rsidRDefault="007C7466" w:rsidP="007C746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二、分析图表</w:t>
      </w:r>
    </w:p>
    <w:p w:rsidR="007C7466" w:rsidRDefault="00A02B99" w:rsidP="007C7466">
      <w:pPr>
        <w:rPr>
          <w:rFonts w:ascii="黑体" w:eastAsia="黑体"/>
          <w:sz w:val="32"/>
          <w:szCs w:val="32"/>
        </w:rPr>
      </w:pPr>
      <w:r>
        <w:rPr>
          <w:noProof/>
        </w:rPr>
        <w:drawing>
          <wp:inline distT="0" distB="0" distL="0" distR="0" wp14:anchorId="56C23AA5" wp14:editId="586453C1">
            <wp:extent cx="4823460" cy="2811780"/>
            <wp:effectExtent l="0" t="0" r="15240" b="2667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21B25" w:rsidRDefault="00DA44EB" w:rsidP="007C7466">
      <w:pPr>
        <w:rPr>
          <w:rFonts w:ascii="黑体" w:eastAsia="黑体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7ACD1ADE" wp14:editId="298CB13C">
            <wp:extent cx="5274310" cy="2700927"/>
            <wp:effectExtent l="0" t="0" r="21590" b="23495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Start w:id="0" w:name="_GoBack"/>
      <w:bookmarkEnd w:id="0"/>
    </w:p>
    <w:p w:rsidR="00A97B44" w:rsidRDefault="00A97B44" w:rsidP="007C7466">
      <w:pPr>
        <w:rPr>
          <w:rFonts w:ascii="黑体" w:eastAsia="黑体"/>
          <w:sz w:val="32"/>
          <w:szCs w:val="32"/>
        </w:rPr>
      </w:pPr>
    </w:p>
    <w:p w:rsidR="007E279A" w:rsidRPr="007C7466" w:rsidRDefault="007E279A" w:rsidP="007C7466">
      <w:pPr>
        <w:rPr>
          <w:rFonts w:ascii="黑体" w:eastAsia="黑体"/>
          <w:sz w:val="32"/>
          <w:szCs w:val="32"/>
        </w:rPr>
      </w:pPr>
    </w:p>
    <w:sectPr w:rsidR="007E279A" w:rsidRPr="007C7466" w:rsidSect="00CC7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0E7" w:rsidRDefault="001970E7" w:rsidP="000B6456">
      <w:r>
        <w:separator/>
      </w:r>
    </w:p>
  </w:endnote>
  <w:endnote w:type="continuationSeparator" w:id="0">
    <w:p w:rsidR="001970E7" w:rsidRDefault="001970E7" w:rsidP="000B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0E7" w:rsidRDefault="001970E7" w:rsidP="000B6456">
      <w:r>
        <w:separator/>
      </w:r>
    </w:p>
  </w:footnote>
  <w:footnote w:type="continuationSeparator" w:id="0">
    <w:p w:rsidR="001970E7" w:rsidRDefault="001970E7" w:rsidP="000B6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96E75"/>
    <w:multiLevelType w:val="hybridMultilevel"/>
    <w:tmpl w:val="6180DD88"/>
    <w:lvl w:ilvl="0" w:tplc="DEAE5A7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466"/>
    <w:rsid w:val="00003056"/>
    <w:rsid w:val="00005D61"/>
    <w:rsid w:val="00064BB7"/>
    <w:rsid w:val="000B40D4"/>
    <w:rsid w:val="000B6456"/>
    <w:rsid w:val="000D34EF"/>
    <w:rsid w:val="000E0D6C"/>
    <w:rsid w:val="000E226C"/>
    <w:rsid w:val="000E241C"/>
    <w:rsid w:val="000E7FF5"/>
    <w:rsid w:val="00113584"/>
    <w:rsid w:val="00123065"/>
    <w:rsid w:val="0012640A"/>
    <w:rsid w:val="001970E7"/>
    <w:rsid w:val="001A53B8"/>
    <w:rsid w:val="001C5FE9"/>
    <w:rsid w:val="001F119E"/>
    <w:rsid w:val="001F4C66"/>
    <w:rsid w:val="001F5764"/>
    <w:rsid w:val="002059F2"/>
    <w:rsid w:val="00206A46"/>
    <w:rsid w:val="00235D74"/>
    <w:rsid w:val="00265FD4"/>
    <w:rsid w:val="0029037B"/>
    <w:rsid w:val="002A1FFC"/>
    <w:rsid w:val="002A42A2"/>
    <w:rsid w:val="002B1F11"/>
    <w:rsid w:val="002E2D9E"/>
    <w:rsid w:val="00302DE4"/>
    <w:rsid w:val="00335DDA"/>
    <w:rsid w:val="003567D0"/>
    <w:rsid w:val="003D6251"/>
    <w:rsid w:val="003E5C45"/>
    <w:rsid w:val="00501B5E"/>
    <w:rsid w:val="00505F89"/>
    <w:rsid w:val="005378C5"/>
    <w:rsid w:val="00562536"/>
    <w:rsid w:val="00571769"/>
    <w:rsid w:val="00581AE5"/>
    <w:rsid w:val="00582AE9"/>
    <w:rsid w:val="005A623D"/>
    <w:rsid w:val="005B132A"/>
    <w:rsid w:val="005C0768"/>
    <w:rsid w:val="005C4AFD"/>
    <w:rsid w:val="005F033E"/>
    <w:rsid w:val="00621B25"/>
    <w:rsid w:val="00677EE5"/>
    <w:rsid w:val="006A7EC2"/>
    <w:rsid w:val="006B001E"/>
    <w:rsid w:val="006D15BD"/>
    <w:rsid w:val="00705543"/>
    <w:rsid w:val="00717961"/>
    <w:rsid w:val="0075027E"/>
    <w:rsid w:val="007638C3"/>
    <w:rsid w:val="007A2B63"/>
    <w:rsid w:val="007B4148"/>
    <w:rsid w:val="007B51C8"/>
    <w:rsid w:val="007C1F4C"/>
    <w:rsid w:val="007C7466"/>
    <w:rsid w:val="007E279A"/>
    <w:rsid w:val="007E4B79"/>
    <w:rsid w:val="007F2F08"/>
    <w:rsid w:val="007F55CB"/>
    <w:rsid w:val="00805F0F"/>
    <w:rsid w:val="00832616"/>
    <w:rsid w:val="00844400"/>
    <w:rsid w:val="008610BF"/>
    <w:rsid w:val="00863D62"/>
    <w:rsid w:val="0088163C"/>
    <w:rsid w:val="00900ED0"/>
    <w:rsid w:val="00910F8E"/>
    <w:rsid w:val="009210CD"/>
    <w:rsid w:val="00974C2D"/>
    <w:rsid w:val="009B4BCE"/>
    <w:rsid w:val="00A02B99"/>
    <w:rsid w:val="00A34EDF"/>
    <w:rsid w:val="00A4111C"/>
    <w:rsid w:val="00A64F32"/>
    <w:rsid w:val="00A97B44"/>
    <w:rsid w:val="00AE6B23"/>
    <w:rsid w:val="00B13348"/>
    <w:rsid w:val="00B15F69"/>
    <w:rsid w:val="00B25B9C"/>
    <w:rsid w:val="00B30185"/>
    <w:rsid w:val="00B30410"/>
    <w:rsid w:val="00B513ED"/>
    <w:rsid w:val="00B80222"/>
    <w:rsid w:val="00BF7C7A"/>
    <w:rsid w:val="00C40C20"/>
    <w:rsid w:val="00C41B55"/>
    <w:rsid w:val="00C42F2D"/>
    <w:rsid w:val="00C44E71"/>
    <w:rsid w:val="00C64565"/>
    <w:rsid w:val="00CC785B"/>
    <w:rsid w:val="00CD2A15"/>
    <w:rsid w:val="00D43057"/>
    <w:rsid w:val="00D54F96"/>
    <w:rsid w:val="00D92AD7"/>
    <w:rsid w:val="00D97C6C"/>
    <w:rsid w:val="00DA44EB"/>
    <w:rsid w:val="00DA6ABD"/>
    <w:rsid w:val="00DD2C6C"/>
    <w:rsid w:val="00DF4B9E"/>
    <w:rsid w:val="00E042C3"/>
    <w:rsid w:val="00E11856"/>
    <w:rsid w:val="00E43035"/>
    <w:rsid w:val="00E60FAF"/>
    <w:rsid w:val="00EC1111"/>
    <w:rsid w:val="00ED244E"/>
    <w:rsid w:val="00EE31A5"/>
    <w:rsid w:val="00EF6D54"/>
    <w:rsid w:val="00F438DF"/>
    <w:rsid w:val="00F731F7"/>
    <w:rsid w:val="00FA4100"/>
    <w:rsid w:val="00FB3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74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7466"/>
    <w:rPr>
      <w:sz w:val="18"/>
      <w:szCs w:val="18"/>
    </w:rPr>
  </w:style>
  <w:style w:type="paragraph" w:styleId="a4">
    <w:name w:val="List Paragraph"/>
    <w:basedOn w:val="a"/>
    <w:uiPriority w:val="34"/>
    <w:qFormat/>
    <w:rsid w:val="009B4BCE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0B6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B645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B6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B64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74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7466"/>
    <w:rPr>
      <w:sz w:val="18"/>
      <w:szCs w:val="18"/>
    </w:rPr>
  </w:style>
  <w:style w:type="paragraph" w:styleId="a4">
    <w:name w:val="List Paragraph"/>
    <w:basedOn w:val="a"/>
    <w:uiPriority w:val="34"/>
    <w:qFormat/>
    <w:rsid w:val="009B4BCE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0B6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B645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B6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B64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 b="1">
                <a:latin typeface="黑体" panose="02010609060101010101" pitchFamily="49" charset="-122"/>
                <a:ea typeface="黑体" panose="02010609060101010101" pitchFamily="49" charset="-122"/>
              </a:defRPr>
            </a:pPr>
            <a:r>
              <a:rPr lang="zh-CN" altLang="en-US" sz="1600" b="1">
                <a:latin typeface="黑体" panose="02010609060101010101" pitchFamily="49" charset="-122"/>
                <a:ea typeface="黑体" panose="02010609060101010101" pitchFamily="49" charset="-122"/>
              </a:rPr>
              <a:t>总收入构成情况</a:t>
            </a:r>
            <a:r>
              <a:rPr lang="en-US" altLang="zh-CN" sz="1600" b="1">
                <a:latin typeface="黑体" panose="02010609060101010101" pitchFamily="49" charset="-122"/>
                <a:ea typeface="黑体" panose="02010609060101010101" pitchFamily="49" charset="-122"/>
              </a:rPr>
              <a:t>%</a:t>
            </a:r>
            <a:endParaRPr lang="zh-CN" altLang="en-US" sz="1600" b="1">
              <a:latin typeface="黑体" panose="02010609060101010101" pitchFamily="49" charset="-122"/>
              <a:ea typeface="黑体" panose="02010609060101010101" pitchFamily="49" charset="-122"/>
            </a:endParaRPr>
          </a:p>
        </c:rich>
      </c:tx>
      <c:layout>
        <c:manualLayout>
          <c:xMode val="edge"/>
          <c:yMode val="edge"/>
          <c:x val="0.34961119266871304"/>
          <c:y val="3.2806004512593821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641948040393256"/>
          <c:y val="0.2783978378242738"/>
          <c:w val="0.69703412073490822"/>
          <c:h val="0.57726423808140859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  <c:spPr>
              <a:solidFill>
                <a:schemeClr val="bg2"/>
              </a:solidFill>
            </c:spPr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  <c:spPr>
              <a:solidFill>
                <a:sysClr val="window" lastClr="FFFFFF"/>
              </a:solidFill>
            </c:spPr>
          </c:dPt>
          <c:dPt>
            <c:idx val="7"/>
            <c:bubble3D val="0"/>
          </c:dPt>
          <c:dLbls>
            <c:dLbl>
              <c:idx val="0"/>
              <c:layout>
                <c:manualLayout>
                  <c:x val="-5.0387139107611551E-3"/>
                  <c:y val="-0.12756926217556139"/>
                </c:manualLayout>
              </c:layout>
              <c:tx>
                <c:rich>
                  <a:bodyPr/>
                  <a:lstStyle/>
                  <a:p>
                    <a:r>
                      <a:rPr lang="zh-CN" altLang="en-US"/>
                      <a:t>财政资金
</a:t>
                    </a:r>
                    <a:r>
                      <a:rPr lang="en-US" altLang="zh-CN"/>
                      <a:t>22%</a:t>
                    </a:r>
                    <a:endParaRPr lang="zh-CN" altLang="en-US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8.1634842519685044E-2"/>
                  <c:y val="9.4058034412365116E-3"/>
                </c:manualLayout>
              </c:layout>
              <c:tx>
                <c:rich>
                  <a:bodyPr/>
                  <a:lstStyle/>
                  <a:p>
                    <a:r>
                      <a:rPr lang="zh-CN" altLang="en-US"/>
                      <a:t>社会资金地勘业
</a:t>
                    </a:r>
                    <a:r>
                      <a:rPr lang="en-US" altLang="zh-CN"/>
                      <a:t>24%</a:t>
                    </a:r>
                    <a:endParaRPr lang="zh-CN" altLang="en-US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4.6776027996500436E-2"/>
                  <c:y val="-8.6611647078049941E-3"/>
                </c:manualLayout>
              </c:layout>
              <c:tx>
                <c:rich>
                  <a:bodyPr/>
                  <a:lstStyle/>
                  <a:p>
                    <a:r>
                      <a:rPr lang="zh-CN" altLang="en-US"/>
                      <a:t>制造业
</a:t>
                    </a:r>
                    <a:r>
                      <a:rPr lang="en-US" altLang="zh-CN"/>
                      <a:t>4%</a:t>
                    </a:r>
                    <a:endParaRPr lang="zh-CN" altLang="en-US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1.1043744531933509E-2"/>
                  <c:y val="2.3126275882181396E-2"/>
                </c:manualLayout>
              </c:layout>
              <c:tx>
                <c:rich>
                  <a:bodyPr/>
                  <a:lstStyle/>
                  <a:p>
                    <a:r>
                      <a:rPr lang="zh-CN" altLang="en-US"/>
                      <a:t>建筑业
</a:t>
                    </a:r>
                    <a:r>
                      <a:rPr lang="en-US" altLang="zh-CN"/>
                      <a:t>32%</a:t>
                    </a:r>
                    <a:endParaRPr lang="zh-CN" altLang="en-US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0.11014599737532808"/>
                  <c:y val="-4.5841717701953923E-2"/>
                </c:manualLayout>
              </c:layout>
              <c:tx>
                <c:rich>
                  <a:bodyPr/>
                  <a:lstStyle/>
                  <a:p>
                    <a:r>
                      <a:rPr lang="zh-CN" altLang="en-US"/>
                      <a:t>其它产业
</a:t>
                    </a:r>
                    <a:r>
                      <a:rPr lang="en-US" altLang="zh-CN"/>
                      <a:t>17%</a:t>
                    </a:r>
                    <a:endParaRPr lang="zh-CN" altLang="en-US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700"/>
                </a:pPr>
                <a:endParaRPr lang="zh-CN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'ZSRWCQKYLB 总收入完成情况一览表'!$B$59:$B$66</c:f>
              <c:strCache>
                <c:ptCount val="8"/>
                <c:pt idx="0">
                  <c:v>财政资金</c:v>
                </c:pt>
                <c:pt idx="1">
                  <c:v>社会资金地勘业</c:v>
                </c:pt>
                <c:pt idx="2">
                  <c:v>采矿业</c:v>
                </c:pt>
                <c:pt idx="3">
                  <c:v>制造业</c:v>
                </c:pt>
                <c:pt idx="4">
                  <c:v>建筑业</c:v>
                </c:pt>
                <c:pt idx="5">
                  <c:v>批发和零售业</c:v>
                </c:pt>
                <c:pt idx="6">
                  <c:v>住宿及餐饮业</c:v>
                </c:pt>
                <c:pt idx="7">
                  <c:v>其它产业</c:v>
                </c:pt>
              </c:strCache>
            </c:strRef>
          </c:cat>
          <c:val>
            <c:numRef>
              <c:f>'ZSRWCQKYLB 总收入完成情况一览表'!$C$59:$C$66</c:f>
              <c:numCache>
                <c:formatCode>General</c:formatCode>
                <c:ptCount val="8"/>
                <c:pt idx="0">
                  <c:v>43795.96</c:v>
                </c:pt>
                <c:pt idx="1">
                  <c:v>40425.519999999997</c:v>
                </c:pt>
                <c:pt idx="3">
                  <c:v>6853.46</c:v>
                </c:pt>
                <c:pt idx="4">
                  <c:v>45002.55</c:v>
                </c:pt>
                <c:pt idx="5">
                  <c:v>521.05999999999995</c:v>
                </c:pt>
                <c:pt idx="6">
                  <c:v>1625.35</c:v>
                </c:pt>
                <c:pt idx="7">
                  <c:v>21607.68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黑体" panose="02010609060101010101" pitchFamily="49" charset="-122"/>
                <a:ea typeface="黑体" panose="02010609060101010101" pitchFamily="49" charset="-122"/>
              </a:defRPr>
            </a:pPr>
            <a:r>
              <a:rPr lang="zh-CN" sz="1400">
                <a:latin typeface="黑体" panose="02010609060101010101" pitchFamily="49" charset="-122"/>
                <a:ea typeface="黑体" panose="02010609060101010101" pitchFamily="49" charset="-122"/>
              </a:rPr>
              <a:t>各产业收入与去年同比增长情况</a:t>
            </a:r>
            <a:r>
              <a:rPr lang="en-US" sz="1400">
                <a:latin typeface="黑体" panose="02010609060101010101" pitchFamily="49" charset="-122"/>
                <a:ea typeface="黑体" panose="02010609060101010101" pitchFamily="49" charset="-122"/>
              </a:rPr>
              <a:t>%</a:t>
            </a:r>
            <a:endParaRPr lang="zh-CN" sz="1400">
              <a:latin typeface="黑体" panose="02010609060101010101" pitchFamily="49" charset="-122"/>
              <a:ea typeface="黑体" panose="02010609060101010101" pitchFamily="49" charset="-122"/>
            </a:endParaRP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'ZSRWCQKYLB 总收入完成情况一览表'!$A$59:$A$66</c:f>
              <c:strCache>
                <c:ptCount val="8"/>
                <c:pt idx="0">
                  <c:v>财政资金</c:v>
                </c:pt>
                <c:pt idx="1">
                  <c:v>社会资金地勘业</c:v>
                </c:pt>
                <c:pt idx="2">
                  <c:v>采矿业</c:v>
                </c:pt>
                <c:pt idx="3">
                  <c:v>制造业</c:v>
                </c:pt>
                <c:pt idx="4">
                  <c:v>建筑业</c:v>
                </c:pt>
                <c:pt idx="5">
                  <c:v>批发和零售业</c:v>
                </c:pt>
                <c:pt idx="6">
                  <c:v>住宿及餐饮业</c:v>
                </c:pt>
                <c:pt idx="7">
                  <c:v>其它产业</c:v>
                </c:pt>
              </c:strCache>
            </c:strRef>
          </c:cat>
          <c:val>
            <c:numRef>
              <c:f>'ZSRWCQKYLB 总收入完成情况一览表'!$D$59:$D$66</c:f>
              <c:numCache>
                <c:formatCode>0.00</c:formatCode>
                <c:ptCount val="8"/>
                <c:pt idx="0">
                  <c:v>9.1736899786997412</c:v>
                </c:pt>
                <c:pt idx="1">
                  <c:v>15.338573199874688</c:v>
                </c:pt>
                <c:pt idx="2">
                  <c:v>0</c:v>
                </c:pt>
                <c:pt idx="3">
                  <c:v>23.992144497431696</c:v>
                </c:pt>
                <c:pt idx="4">
                  <c:v>24.298442090392626</c:v>
                </c:pt>
                <c:pt idx="5">
                  <c:v>-7.7116922183814012</c:v>
                </c:pt>
                <c:pt idx="6">
                  <c:v>7.2756177293054947</c:v>
                </c:pt>
                <c:pt idx="7">
                  <c:v>37.722072867297129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2147968"/>
        <c:axId val="62153856"/>
        <c:axId val="0"/>
      </c:bar3DChart>
      <c:catAx>
        <c:axId val="62147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62153856"/>
        <c:crosses val="autoZero"/>
        <c:auto val="1"/>
        <c:lblAlgn val="ctr"/>
        <c:lblOffset val="100"/>
        <c:noMultiLvlLbl val="0"/>
      </c:catAx>
      <c:valAx>
        <c:axId val="62153856"/>
        <c:scaling>
          <c:orientation val="minMax"/>
        </c:scaling>
        <c:delete val="0"/>
        <c:axPos val="l"/>
        <c:majorGridlines/>
        <c:numFmt formatCode="0.00" sourceLinked="1"/>
        <c:majorTickMark val="none"/>
        <c:minorTickMark val="none"/>
        <c:tickLblPos val="nextTo"/>
        <c:crossAx val="62147968"/>
        <c:crosses val="autoZero"/>
        <c:crossBetween val="between"/>
      </c:valAx>
      <c:dTable>
        <c:showHorzBorder val="1"/>
        <c:showVertBorder val="1"/>
        <c:showOutline val="1"/>
        <c:showKeys val="1"/>
      </c:dTable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800"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240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胡邕芳</dc:creator>
  <cp:lastModifiedBy>胡邕芳</cp:lastModifiedBy>
  <cp:revision>2</cp:revision>
  <cp:lastPrinted>2018-06-13T08:26:00Z</cp:lastPrinted>
  <dcterms:created xsi:type="dcterms:W3CDTF">2018-12-29T09:10:00Z</dcterms:created>
  <dcterms:modified xsi:type="dcterms:W3CDTF">2018-12-29T09:10:00Z</dcterms:modified>
</cp:coreProperties>
</file>