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54" w:rsidRDefault="007C7466" w:rsidP="007C7466">
      <w:pPr>
        <w:jc w:val="center"/>
        <w:rPr>
          <w:rFonts w:ascii="黑体" w:eastAsia="黑体"/>
          <w:sz w:val="32"/>
          <w:szCs w:val="32"/>
        </w:rPr>
      </w:pPr>
      <w:r w:rsidRPr="007C7466">
        <w:rPr>
          <w:rFonts w:ascii="黑体" w:eastAsia="黑体" w:hint="eastAsia"/>
          <w:sz w:val="32"/>
          <w:szCs w:val="32"/>
        </w:rPr>
        <w:t>广西地质矿产勘查开发局统计月报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</w:t>
      </w:r>
      <w:r w:rsidR="0029037B">
        <w:rPr>
          <w:rFonts w:ascii="黑体" w:eastAsia="黑体" w:hint="eastAsia"/>
          <w:sz w:val="32"/>
          <w:szCs w:val="32"/>
        </w:rPr>
        <w:t>201</w:t>
      </w:r>
      <w:r w:rsidR="00832616">
        <w:rPr>
          <w:rFonts w:ascii="黑体" w:eastAsia="黑体" w:hint="eastAsia"/>
          <w:sz w:val="32"/>
          <w:szCs w:val="32"/>
        </w:rPr>
        <w:t>7</w:t>
      </w:r>
      <w:r w:rsidR="0029037B">
        <w:rPr>
          <w:rFonts w:ascii="黑体" w:eastAsia="黑体" w:hint="eastAsia"/>
          <w:sz w:val="32"/>
          <w:szCs w:val="32"/>
        </w:rPr>
        <w:t>年</w:t>
      </w:r>
      <w:r w:rsidR="00DA6ABD">
        <w:rPr>
          <w:rFonts w:ascii="黑体" w:eastAsia="黑体" w:hint="eastAsia"/>
          <w:sz w:val="32"/>
          <w:szCs w:val="32"/>
        </w:rPr>
        <w:t>10</w:t>
      </w:r>
      <w:r>
        <w:rPr>
          <w:rFonts w:ascii="黑体" w:eastAsia="黑体" w:hint="eastAsia"/>
          <w:sz w:val="32"/>
          <w:szCs w:val="32"/>
        </w:rPr>
        <w:t>月）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</w:p>
    <w:p w:rsidR="007C7466" w:rsidRPr="009B4BCE" w:rsidRDefault="007C7466" w:rsidP="009B4BCE">
      <w:pPr>
        <w:pStyle w:val="a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9B4BCE">
        <w:rPr>
          <w:rFonts w:asciiTheme="minorEastAsia" w:hAnsiTheme="minorEastAsia" w:hint="eastAsia"/>
          <w:sz w:val="28"/>
          <w:szCs w:val="28"/>
        </w:rPr>
        <w:t>主要经济指标完成情况</w:t>
      </w:r>
    </w:p>
    <w:tbl>
      <w:tblPr>
        <w:tblW w:w="6961" w:type="dxa"/>
        <w:tblInd w:w="93" w:type="dxa"/>
        <w:tblLook w:val="04A0" w:firstRow="1" w:lastRow="0" w:firstColumn="1" w:lastColumn="0" w:noHBand="0" w:noVBand="1"/>
      </w:tblPr>
      <w:tblGrid>
        <w:gridCol w:w="3130"/>
        <w:gridCol w:w="2130"/>
        <w:gridCol w:w="1701"/>
      </w:tblGrid>
      <w:tr w:rsidR="00677EE5" w:rsidRPr="00677EE5" w:rsidTr="00677EE5">
        <w:trPr>
          <w:trHeight w:val="255"/>
        </w:trPr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5378C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>1—</w:t>
            </w:r>
            <w:r w:rsidR="00DA6AB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</w:t>
            </w: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月累计（万元）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同比增长</w:t>
            </w: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>%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一、总产值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E9" w:rsidRPr="00DA6ABD" w:rsidRDefault="00DA6ABD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DA6ABD">
              <w:rPr>
                <w:rFonts w:asciiTheme="majorEastAsia" w:eastAsiaTheme="majorEastAsia" w:hAnsiTheme="majorEastAsia" w:cs="Arial"/>
                <w:kern w:val="0"/>
                <w:szCs w:val="21"/>
              </w:rPr>
              <w:t>249096.65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DA6ABD" w:rsidP="005378C5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2.87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二、总收入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5BD" w:rsidRPr="00DA6ABD" w:rsidRDefault="00DA6ABD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DA6ABD">
              <w:rPr>
                <w:rFonts w:asciiTheme="majorEastAsia" w:eastAsiaTheme="majorEastAsia" w:hAnsiTheme="majorEastAsia" w:cs="Arial" w:hint="eastAsia"/>
                <w:color w:val="000000"/>
                <w:szCs w:val="21"/>
              </w:rPr>
              <w:t>239198.69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B99" w:rsidRPr="00DA6ABD" w:rsidRDefault="00DA6ABD" w:rsidP="005378C5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9.67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   其中：财政资金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DA6ABD" w:rsidRDefault="00DA6ABD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DA6ABD">
              <w:rPr>
                <w:rFonts w:asciiTheme="majorEastAsia" w:eastAsiaTheme="majorEastAsia" w:hAnsiTheme="majorEastAsia" w:cs="Arial" w:hint="eastAsia"/>
                <w:color w:val="000000"/>
                <w:szCs w:val="21"/>
              </w:rPr>
              <w:t>59751.38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B99" w:rsidRPr="00DA6ABD" w:rsidRDefault="00DA6ABD" w:rsidP="00F438DF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5.20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社会资金地勘业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DA6ABD" w:rsidRDefault="00DA6ABD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DA6ABD">
              <w:rPr>
                <w:rFonts w:asciiTheme="majorEastAsia" w:eastAsiaTheme="majorEastAsia" w:hAnsiTheme="majorEastAsia" w:cs="Arial" w:hint="eastAsia"/>
                <w:color w:val="000000"/>
                <w:szCs w:val="21"/>
              </w:rPr>
              <w:t>59935.16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DA6ABD" w:rsidP="00F438DF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1.02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采矿业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DA6ABD" w:rsidRDefault="00677EE5" w:rsidP="00677EE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DA6ABD">
              <w:rPr>
                <w:rFonts w:asciiTheme="majorEastAsia" w:eastAsiaTheme="majorEastAsia" w:hAnsiTheme="majorEastAsia" w:cs="Arial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677EE5" w:rsidP="00677EE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制造业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456" w:rsidRPr="00DA6ABD" w:rsidRDefault="00DA6ABD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DA6ABD">
              <w:rPr>
                <w:rFonts w:asciiTheme="majorEastAsia" w:eastAsiaTheme="majorEastAsia" w:hAnsiTheme="majorEastAsia" w:cs="Arial" w:hint="eastAsia"/>
                <w:color w:val="000000"/>
                <w:szCs w:val="21"/>
              </w:rPr>
              <w:t>9545.74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DA6ABD" w:rsidP="00F438DF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13.33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DA6ABD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DA6ABD">
              <w:rPr>
                <w:rFonts w:asciiTheme="majorEastAsia" w:eastAsiaTheme="majorEastAsia" w:hAnsiTheme="majorEastAsia" w:cs="Arial" w:hint="eastAsia"/>
                <w:color w:val="000000"/>
                <w:szCs w:val="21"/>
              </w:rPr>
              <w:t>72657.55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6ABD" w:rsidRPr="00DA6ABD" w:rsidRDefault="00DA6ABD" w:rsidP="00DA6ABD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13.29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批发和零售业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DA6ABD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DA6ABD">
              <w:rPr>
                <w:rFonts w:asciiTheme="majorEastAsia" w:eastAsiaTheme="majorEastAsia" w:hAnsiTheme="majorEastAsia" w:cs="Arial" w:hint="eastAsia"/>
                <w:color w:val="000000"/>
                <w:szCs w:val="21"/>
              </w:rPr>
              <w:t>734.43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DA6ABD" w:rsidP="005378C5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-39.55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住宿及餐饮业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0D4" w:rsidRPr="00DA6ABD" w:rsidRDefault="00DA6ABD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DA6ABD">
              <w:rPr>
                <w:rFonts w:asciiTheme="majorEastAsia" w:eastAsiaTheme="majorEastAsia" w:hAnsiTheme="majorEastAsia" w:cs="Arial" w:hint="eastAsia"/>
                <w:color w:val="000000"/>
                <w:szCs w:val="21"/>
              </w:rPr>
              <w:t>2534.21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DA6ABD" w:rsidP="005378C5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2.22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其它产业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DA6ABD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DA6ABD">
              <w:rPr>
                <w:rFonts w:asciiTheme="majorEastAsia" w:eastAsiaTheme="majorEastAsia" w:hAnsiTheme="majorEastAsia" w:cs="Arial" w:hint="eastAsia"/>
                <w:color w:val="000000"/>
                <w:szCs w:val="21"/>
              </w:rPr>
              <w:t>34040.22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DA6ABD" w:rsidP="005378C5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32.21</w:t>
            </w:r>
          </w:p>
        </w:tc>
      </w:tr>
    </w:tbl>
    <w:p w:rsidR="009B4BCE" w:rsidRPr="009B4BCE" w:rsidRDefault="009B4BCE" w:rsidP="009B4BCE">
      <w:pPr>
        <w:pStyle w:val="a4"/>
        <w:ind w:left="720" w:firstLineChars="0" w:firstLine="0"/>
        <w:rPr>
          <w:rFonts w:asciiTheme="minorEastAsia" w:hAnsiTheme="minorEastAsia"/>
          <w:sz w:val="28"/>
          <w:szCs w:val="28"/>
        </w:rPr>
      </w:pPr>
    </w:p>
    <w:p w:rsidR="007C7466" w:rsidRDefault="007C7466" w:rsidP="007C74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二、分析图表</w:t>
      </w:r>
    </w:p>
    <w:p w:rsidR="007C7466" w:rsidRDefault="00A02B99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drawing>
          <wp:inline distT="0" distB="0" distL="0" distR="0" wp14:anchorId="56C23AA5" wp14:editId="586453C1">
            <wp:extent cx="4823460" cy="2811780"/>
            <wp:effectExtent l="0" t="0" r="15240" b="2667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21B25" w:rsidRDefault="002059F2" w:rsidP="007C7466">
      <w:pPr>
        <w:rPr>
          <w:rFonts w:ascii="黑体" w:eastAsia="黑体"/>
          <w:sz w:val="32"/>
          <w:szCs w:val="32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7983428C" wp14:editId="3B9CF669">
            <wp:extent cx="5273040" cy="2743200"/>
            <wp:effectExtent l="0" t="0" r="22860" b="1905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A97B44" w:rsidRDefault="002059F2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drawing>
          <wp:inline distT="0" distB="0" distL="0" distR="0" wp14:anchorId="3300AC4E" wp14:editId="3BDEF817">
            <wp:extent cx="5273040" cy="2743200"/>
            <wp:effectExtent l="0" t="0" r="22860" b="1905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E279A" w:rsidRPr="007C7466" w:rsidRDefault="007E279A" w:rsidP="007C7466">
      <w:pPr>
        <w:rPr>
          <w:rFonts w:ascii="黑体" w:eastAsia="黑体"/>
          <w:sz w:val="32"/>
          <w:szCs w:val="32"/>
        </w:rPr>
      </w:pPr>
    </w:p>
    <w:sectPr w:rsidR="007E279A" w:rsidRPr="007C7466" w:rsidSect="00CC7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F4C" w:rsidRDefault="007C1F4C" w:rsidP="000B6456">
      <w:r>
        <w:separator/>
      </w:r>
    </w:p>
  </w:endnote>
  <w:endnote w:type="continuationSeparator" w:id="0">
    <w:p w:rsidR="007C1F4C" w:rsidRDefault="007C1F4C" w:rsidP="000B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F4C" w:rsidRDefault="007C1F4C" w:rsidP="000B6456">
      <w:r>
        <w:separator/>
      </w:r>
    </w:p>
  </w:footnote>
  <w:footnote w:type="continuationSeparator" w:id="0">
    <w:p w:rsidR="007C1F4C" w:rsidRDefault="007C1F4C" w:rsidP="000B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96E75"/>
    <w:multiLevelType w:val="hybridMultilevel"/>
    <w:tmpl w:val="6180DD88"/>
    <w:lvl w:ilvl="0" w:tplc="DEAE5A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66"/>
    <w:rsid w:val="00005D61"/>
    <w:rsid w:val="00064BB7"/>
    <w:rsid w:val="000B40D4"/>
    <w:rsid w:val="000B6456"/>
    <w:rsid w:val="000D34EF"/>
    <w:rsid w:val="000E0D6C"/>
    <w:rsid w:val="000E226C"/>
    <w:rsid w:val="000E241C"/>
    <w:rsid w:val="00113584"/>
    <w:rsid w:val="00123065"/>
    <w:rsid w:val="0012640A"/>
    <w:rsid w:val="001C5FE9"/>
    <w:rsid w:val="001F119E"/>
    <w:rsid w:val="001F4C66"/>
    <w:rsid w:val="001F5764"/>
    <w:rsid w:val="002059F2"/>
    <w:rsid w:val="00206A46"/>
    <w:rsid w:val="00265FD4"/>
    <w:rsid w:val="0029037B"/>
    <w:rsid w:val="002A1FFC"/>
    <w:rsid w:val="002A42A2"/>
    <w:rsid w:val="002E2D9E"/>
    <w:rsid w:val="00302DE4"/>
    <w:rsid w:val="00335DDA"/>
    <w:rsid w:val="003567D0"/>
    <w:rsid w:val="003D6251"/>
    <w:rsid w:val="00501B5E"/>
    <w:rsid w:val="00505F89"/>
    <w:rsid w:val="005378C5"/>
    <w:rsid w:val="00562536"/>
    <w:rsid w:val="00582AE9"/>
    <w:rsid w:val="005A623D"/>
    <w:rsid w:val="005C0768"/>
    <w:rsid w:val="005C4AFD"/>
    <w:rsid w:val="005F033E"/>
    <w:rsid w:val="00621B25"/>
    <w:rsid w:val="00677EE5"/>
    <w:rsid w:val="006A7EC2"/>
    <w:rsid w:val="006D15BD"/>
    <w:rsid w:val="00705543"/>
    <w:rsid w:val="00717961"/>
    <w:rsid w:val="0075027E"/>
    <w:rsid w:val="007638C3"/>
    <w:rsid w:val="007B4148"/>
    <w:rsid w:val="007B51C8"/>
    <w:rsid w:val="007C1F4C"/>
    <w:rsid w:val="007C7466"/>
    <w:rsid w:val="007E279A"/>
    <w:rsid w:val="007E4B79"/>
    <w:rsid w:val="007F2F08"/>
    <w:rsid w:val="007F55CB"/>
    <w:rsid w:val="00832616"/>
    <w:rsid w:val="00844400"/>
    <w:rsid w:val="0088163C"/>
    <w:rsid w:val="00900ED0"/>
    <w:rsid w:val="009210CD"/>
    <w:rsid w:val="00974C2D"/>
    <w:rsid w:val="009B4BCE"/>
    <w:rsid w:val="00A02B99"/>
    <w:rsid w:val="00A34EDF"/>
    <w:rsid w:val="00A97B44"/>
    <w:rsid w:val="00B13348"/>
    <w:rsid w:val="00B25B9C"/>
    <w:rsid w:val="00B30185"/>
    <w:rsid w:val="00B30410"/>
    <w:rsid w:val="00B513ED"/>
    <w:rsid w:val="00C40C20"/>
    <w:rsid w:val="00C41B55"/>
    <w:rsid w:val="00C64565"/>
    <w:rsid w:val="00CC785B"/>
    <w:rsid w:val="00CD2A15"/>
    <w:rsid w:val="00D43057"/>
    <w:rsid w:val="00D54F96"/>
    <w:rsid w:val="00D92AD7"/>
    <w:rsid w:val="00D97C6C"/>
    <w:rsid w:val="00DA6ABD"/>
    <w:rsid w:val="00DD2C6C"/>
    <w:rsid w:val="00E042C3"/>
    <w:rsid w:val="00E43035"/>
    <w:rsid w:val="00EC1111"/>
    <w:rsid w:val="00ED244E"/>
    <w:rsid w:val="00EE31A5"/>
    <w:rsid w:val="00EF6D54"/>
    <w:rsid w:val="00F438DF"/>
    <w:rsid w:val="00FA4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="1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600" b="1">
                <a:latin typeface="黑体" panose="02010609060101010101" pitchFamily="49" charset="-122"/>
                <a:ea typeface="黑体" panose="02010609060101010101" pitchFamily="49" charset="-122"/>
              </a:rPr>
              <a:t>总收入构成情况</a:t>
            </a:r>
            <a:r>
              <a:rPr lang="en-US" altLang="zh-CN" sz="1600" b="1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altLang="en-US" sz="1600" b="1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layout>
        <c:manualLayout>
          <c:xMode val="edge"/>
          <c:yMode val="edge"/>
          <c:x val="0.34961119266871304"/>
          <c:y val="3.2806004512593821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41948040393256"/>
          <c:y val="0.2783978378242738"/>
          <c:w val="0.69703412073490822"/>
          <c:h val="0.57726423808140859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  <c:spPr>
              <a:solidFill>
                <a:schemeClr val="bg2"/>
              </a:solidFill>
            </c:spPr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  <c:spPr>
              <a:solidFill>
                <a:sysClr val="window" lastClr="FFFFFF"/>
              </a:solidFill>
            </c:spPr>
          </c:dPt>
          <c:dPt>
            <c:idx val="7"/>
            <c:bubble3D val="0"/>
          </c:dPt>
          <c:dLbls>
            <c:dLbl>
              <c:idx val="0"/>
              <c:layout>
                <c:manualLayout>
                  <c:x val="-5.0387139107611551E-3"/>
                  <c:y val="-0.12756926217556139"/>
                </c:manualLayout>
              </c:layout>
              <c:tx>
                <c:rich>
                  <a:bodyPr/>
                  <a:lstStyle/>
                  <a:p>
                    <a:r>
                      <a:rPr lang="zh-CN" altLang="en-US"/>
                      <a:t>财政资金
</a:t>
                    </a:r>
                    <a:r>
                      <a:rPr lang="en-US" altLang="zh-CN"/>
                      <a:t>25%</a:t>
                    </a:r>
                    <a:endParaRPr lang="zh-CN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8.1634842519685044E-2"/>
                  <c:y val="9.4058034412365116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4.6776027996500436E-2"/>
                  <c:y val="-8.6611647078049941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1.1043744531933509E-2"/>
                  <c:y val="2.3126275882181396E-2"/>
                </c:manualLayout>
              </c:layout>
              <c:tx>
                <c:rich>
                  <a:bodyPr/>
                  <a:lstStyle/>
                  <a:p>
                    <a:r>
                      <a:rPr lang="zh-CN" altLang="en-US"/>
                      <a:t>建筑业
</a:t>
                    </a:r>
                    <a:r>
                      <a:rPr lang="en-US" altLang="zh-CN"/>
                      <a:t>31%</a:t>
                    </a:r>
                    <a:endParaRPr lang="zh-CN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0.11014599737532808"/>
                  <c:y val="-4.584171770195392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700"/>
                </a:pPr>
                <a:endParaRPr lang="zh-CN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'ZSRWCQKYLB 总收入完成情况一览表'!$B$59:$B$66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总收入完成情况一览表'!$C$59:$C$66</c:f>
              <c:numCache>
                <c:formatCode>General</c:formatCode>
                <c:ptCount val="8"/>
                <c:pt idx="0">
                  <c:v>43795.96</c:v>
                </c:pt>
                <c:pt idx="1">
                  <c:v>40425.519999999997</c:v>
                </c:pt>
                <c:pt idx="3">
                  <c:v>6853.46</c:v>
                </c:pt>
                <c:pt idx="4">
                  <c:v>45002.55</c:v>
                </c:pt>
                <c:pt idx="5">
                  <c:v>521.05999999999995</c:v>
                </c:pt>
                <c:pt idx="6">
                  <c:v>1625.35</c:v>
                </c:pt>
                <c:pt idx="7">
                  <c:v>21607.68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sz="1600">
                <a:latin typeface="黑体" panose="02010609060101010101" pitchFamily="49" charset="-122"/>
                <a:ea typeface="黑体" panose="02010609060101010101" pitchFamily="49" charset="-122"/>
              </a:rPr>
              <a:t>各产业收入与去年同比增长情况</a:t>
            </a:r>
            <a:r>
              <a:rPr lang="en-US" sz="1600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sz="1600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'ZSRWCQKYLB 总收入完成情况一览表'!$A$93:$A$100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总收入完成情况一览表'!$D$93:$D$100</c:f>
              <c:numCache>
                <c:formatCode>0.00</c:formatCode>
                <c:ptCount val="8"/>
                <c:pt idx="0">
                  <c:v>5.1960915492957724</c:v>
                </c:pt>
                <c:pt idx="1">
                  <c:v>1.0161930539270116</c:v>
                </c:pt>
                <c:pt idx="2">
                  <c:v>0</c:v>
                </c:pt>
                <c:pt idx="3">
                  <c:v>13.329455063516548</c:v>
                </c:pt>
                <c:pt idx="4">
                  <c:v>13.288666011381039</c:v>
                </c:pt>
                <c:pt idx="5">
                  <c:v>-39.55010123956739</c:v>
                </c:pt>
                <c:pt idx="6">
                  <c:v>2.2229841474728858</c:v>
                </c:pt>
                <c:pt idx="7">
                  <c:v>32.210894433545633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1028224"/>
        <c:axId val="191227008"/>
      </c:barChart>
      <c:catAx>
        <c:axId val="191028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91227008"/>
        <c:crosses val="autoZero"/>
        <c:auto val="1"/>
        <c:lblAlgn val="ctr"/>
        <c:lblOffset val="100"/>
        <c:noMultiLvlLbl val="0"/>
      </c:catAx>
      <c:valAx>
        <c:axId val="191227008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19102822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 sz="800"/>
      </a:pPr>
      <a:endParaRPr lang="zh-CN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600">
                <a:latin typeface="黑体" panose="02010609060101010101" pitchFamily="49" charset="-122"/>
                <a:ea typeface="黑体" panose="02010609060101010101" pitchFamily="49" charset="-122"/>
              </a:rPr>
              <a:t>各月总收入图示（万元）</a:t>
            </a:r>
            <a:endParaRPr lang="zh-CN" sz="1600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'ZSRWCQKYLB 总收入完成情况一览表'!$A$84:$A$91</c:f>
              <c:strCache>
                <c:ptCount val="8"/>
                <c:pt idx="0">
                  <c:v>一季度平均</c:v>
                </c:pt>
                <c:pt idx="1">
                  <c:v>四月</c:v>
                </c:pt>
                <c:pt idx="2">
                  <c:v>五月</c:v>
                </c:pt>
                <c:pt idx="3">
                  <c:v>六月</c:v>
                </c:pt>
                <c:pt idx="4">
                  <c:v>七月</c:v>
                </c:pt>
                <c:pt idx="5">
                  <c:v>八月</c:v>
                </c:pt>
                <c:pt idx="6">
                  <c:v>九月</c:v>
                </c:pt>
                <c:pt idx="7">
                  <c:v>十月</c:v>
                </c:pt>
              </c:strCache>
            </c:strRef>
          </c:cat>
          <c:val>
            <c:numRef>
              <c:f>'ZSRWCQKYLB 总收入完成情况一览表'!$B$84:$B$91</c:f>
              <c:numCache>
                <c:formatCode>General</c:formatCode>
                <c:ptCount val="8"/>
                <c:pt idx="0">
                  <c:v>25516.403333333335</c:v>
                </c:pt>
                <c:pt idx="1">
                  <c:v>22228.03</c:v>
                </c:pt>
                <c:pt idx="2">
                  <c:v>22379.49</c:v>
                </c:pt>
                <c:pt idx="3">
                  <c:v>19115.169999999987</c:v>
                </c:pt>
                <c:pt idx="4">
                  <c:v>19559.679999999993</c:v>
                </c:pt>
                <c:pt idx="5">
                  <c:v>25904.310000000027</c:v>
                </c:pt>
                <c:pt idx="6">
                  <c:v>30514.689999999973</c:v>
                </c:pt>
                <c:pt idx="7" formatCode="0.00_ ">
                  <c:v>22948.110000000015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99435008"/>
        <c:axId val="199437312"/>
        <c:axId val="0"/>
      </c:bar3DChart>
      <c:catAx>
        <c:axId val="199435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99437312"/>
        <c:crosses val="autoZero"/>
        <c:auto val="1"/>
        <c:lblAlgn val="ctr"/>
        <c:lblOffset val="100"/>
        <c:noMultiLvlLbl val="0"/>
      </c:catAx>
      <c:valAx>
        <c:axId val="19943731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99435008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800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</Words>
  <Characters>239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胡邕芳</dc:creator>
  <cp:lastModifiedBy>胡邕芳</cp:lastModifiedBy>
  <cp:revision>5</cp:revision>
  <cp:lastPrinted>2017-11-22T08:30:00Z</cp:lastPrinted>
  <dcterms:created xsi:type="dcterms:W3CDTF">2017-11-22T08:16:00Z</dcterms:created>
  <dcterms:modified xsi:type="dcterms:W3CDTF">2017-11-22T08:31:00Z</dcterms:modified>
</cp:coreProperties>
</file>