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广西壮族自治区水文</w:t>
      </w:r>
      <w:r>
        <w:rPr>
          <w:rFonts w:ascii="方正小标宋简体" w:eastAsia="方正小标宋简体"/>
          <w:sz w:val="44"/>
          <w:szCs w:val="44"/>
        </w:rPr>
        <w:t>地质工程地质队</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年单位预算公开</w:t>
      </w:r>
    </w:p>
    <w:p>
      <w:pPr>
        <w:jc w:val="center"/>
        <w:rPr>
          <w:rFonts w:hint="eastAsia" w:ascii="黑体" w:eastAsia="黑体"/>
          <w:b/>
          <w:sz w:val="32"/>
          <w:szCs w:val="32"/>
        </w:rPr>
      </w:pPr>
    </w:p>
    <w:p>
      <w:pPr>
        <w:jc w:val="center"/>
        <w:rPr>
          <w:rFonts w:ascii="黑体" w:eastAsia="黑体"/>
          <w:b/>
          <w:sz w:val="32"/>
          <w:szCs w:val="32"/>
        </w:rPr>
      </w:pPr>
      <w:r>
        <w:rPr>
          <w:rFonts w:hint="eastAsia" w:ascii="黑体" w:eastAsia="黑体"/>
          <w:b/>
          <w:sz w:val="32"/>
          <w:szCs w:val="32"/>
        </w:rPr>
        <w:t>目  录</w:t>
      </w:r>
    </w:p>
    <w:p>
      <w:pPr>
        <w:ind w:firstLine="645"/>
        <w:rPr>
          <w:rFonts w:ascii="仿宋_GB2312" w:eastAsia="仿宋_GB2312"/>
          <w:b/>
          <w:sz w:val="32"/>
          <w:szCs w:val="32"/>
        </w:rPr>
      </w:pPr>
    </w:p>
    <w:p>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单位</w:t>
      </w:r>
      <w:r>
        <w:rPr>
          <w:rFonts w:hint="eastAsia" w:ascii="黑体" w:eastAsia="黑体"/>
          <w:b/>
          <w:sz w:val="32"/>
          <w:szCs w:val="32"/>
        </w:rPr>
        <w:t>概况</w:t>
      </w:r>
    </w:p>
    <w:p>
      <w:pPr>
        <w:ind w:firstLine="645"/>
        <w:rPr>
          <w:rFonts w:ascii="楷体_GB2312" w:eastAsia="楷体_GB2312"/>
          <w:sz w:val="32"/>
          <w:szCs w:val="32"/>
        </w:rPr>
      </w:pPr>
      <w:r>
        <w:rPr>
          <w:rFonts w:hint="eastAsia" w:ascii="楷体_GB2312" w:eastAsia="楷体_GB2312"/>
          <w:sz w:val="32"/>
          <w:szCs w:val="32"/>
        </w:rPr>
        <w:t>一、单位</w:t>
      </w:r>
      <w:r>
        <w:rPr>
          <w:rFonts w:ascii="楷体_GB2312" w:eastAsia="楷体_GB2312"/>
          <w:sz w:val="32"/>
          <w:szCs w:val="32"/>
        </w:rPr>
        <w:t>主要</w:t>
      </w:r>
      <w:r>
        <w:rPr>
          <w:rFonts w:hint="eastAsia" w:ascii="楷体_GB2312" w:eastAsia="楷体_GB2312"/>
          <w:sz w:val="32"/>
          <w:szCs w:val="32"/>
        </w:rPr>
        <w:t>职能</w:t>
      </w:r>
    </w:p>
    <w:p>
      <w:pPr>
        <w:ind w:firstLine="645"/>
        <w:rPr>
          <w:rFonts w:ascii="楷体_GB2312" w:eastAsia="楷体_GB2312"/>
          <w:sz w:val="32"/>
          <w:szCs w:val="32"/>
        </w:rPr>
      </w:pPr>
      <w:r>
        <w:rPr>
          <w:rFonts w:hint="eastAsia" w:ascii="楷体_GB2312" w:eastAsia="楷体_GB2312"/>
          <w:sz w:val="32"/>
          <w:szCs w:val="32"/>
        </w:rPr>
        <w:t>二、机构</w:t>
      </w:r>
      <w:r>
        <w:rPr>
          <w:rFonts w:ascii="楷体_GB2312" w:eastAsia="楷体_GB2312"/>
          <w:sz w:val="32"/>
          <w:szCs w:val="32"/>
        </w:rPr>
        <w:t>设置</w:t>
      </w:r>
      <w:r>
        <w:rPr>
          <w:rFonts w:hint="eastAsia" w:ascii="楷体_GB2312" w:eastAsia="楷体_GB2312"/>
          <w:sz w:val="32"/>
          <w:szCs w:val="32"/>
        </w:rPr>
        <w:t>情况</w:t>
      </w:r>
    </w:p>
    <w:p>
      <w:pPr>
        <w:ind w:firstLine="645"/>
        <w:rPr>
          <w:rFonts w:ascii="黑体" w:hAnsi="黑体" w:eastAsia="黑体"/>
          <w:b/>
          <w:bCs/>
          <w:color w:val="000000"/>
          <w:sz w:val="32"/>
          <w:szCs w:val="32"/>
        </w:rPr>
      </w:pPr>
      <w:r>
        <w:rPr>
          <w:rFonts w:hint="eastAsia" w:ascii="黑体" w:hAnsi="黑体" w:eastAsia="黑体"/>
          <w:b/>
          <w:bCs/>
          <w:color w:val="000000"/>
          <w:sz w:val="32"/>
          <w:szCs w:val="32"/>
        </w:rPr>
        <w:t>第二部分：广西壮族</w:t>
      </w:r>
      <w:r>
        <w:rPr>
          <w:rFonts w:ascii="黑体" w:hAnsi="黑体" w:eastAsia="黑体"/>
          <w:b/>
          <w:bCs/>
          <w:color w:val="000000"/>
          <w:sz w:val="32"/>
          <w:szCs w:val="32"/>
        </w:rPr>
        <w:t>自治区</w:t>
      </w:r>
      <w:r>
        <w:rPr>
          <w:rFonts w:hint="eastAsia" w:ascii="黑体" w:hAnsi="黑体" w:eastAsia="黑体"/>
          <w:b/>
          <w:bCs/>
          <w:color w:val="000000"/>
          <w:sz w:val="32"/>
          <w:szCs w:val="32"/>
        </w:rPr>
        <w:t>水文</w:t>
      </w:r>
      <w:r>
        <w:rPr>
          <w:rFonts w:ascii="黑体" w:hAnsi="黑体" w:eastAsia="黑体"/>
          <w:b/>
          <w:bCs/>
          <w:color w:val="000000"/>
          <w:sz w:val="32"/>
          <w:szCs w:val="32"/>
        </w:rPr>
        <w:t>地质工程地质队</w:t>
      </w:r>
      <w:r>
        <w:rPr>
          <w:rFonts w:hint="eastAsia" w:ascii="黑体" w:hAnsi="黑体" w:eastAsia="黑体"/>
          <w:b/>
          <w:bCs/>
          <w:color w:val="000000"/>
          <w:sz w:val="32"/>
          <w:szCs w:val="32"/>
        </w:rPr>
        <w:t>202</w:t>
      </w:r>
      <w:r>
        <w:rPr>
          <w:rFonts w:hint="eastAsia" w:ascii="黑体" w:hAnsi="黑体" w:eastAsia="黑体"/>
          <w:b/>
          <w:bCs/>
          <w:color w:val="000000"/>
          <w:sz w:val="32"/>
          <w:szCs w:val="32"/>
          <w:lang w:val="en-US" w:eastAsia="zh-CN"/>
        </w:rPr>
        <w:t>4</w:t>
      </w:r>
      <w:r>
        <w:rPr>
          <w:rFonts w:hint="eastAsia" w:ascii="黑体" w:hAnsi="黑体" w:eastAsia="黑体"/>
          <w:b/>
          <w:bCs/>
          <w:color w:val="000000"/>
          <w:sz w:val="32"/>
          <w:szCs w:val="32"/>
        </w:rPr>
        <w:t>年单位预算情况说明</w:t>
      </w:r>
    </w:p>
    <w:p>
      <w:pPr>
        <w:autoSpaceDE w:val="0"/>
        <w:autoSpaceDN w:val="0"/>
        <w:adjustRightInd w:val="0"/>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一、单位收支</w:t>
      </w:r>
      <w:r>
        <w:rPr>
          <w:rFonts w:hint="eastAsia" w:ascii="楷体_GB2312" w:eastAsia="楷体_GB2312" w:cs="仿宋_GB2312"/>
          <w:kern w:val="0"/>
          <w:sz w:val="32"/>
          <w:szCs w:val="32"/>
          <w:lang w:eastAsia="zh-CN"/>
        </w:rPr>
        <w:t>总体</w:t>
      </w:r>
      <w:r>
        <w:rPr>
          <w:rFonts w:hint="eastAsia" w:ascii="楷体_GB2312" w:eastAsia="楷体_GB2312" w:cs="仿宋_GB2312"/>
          <w:kern w:val="0"/>
          <w:sz w:val="32"/>
          <w:szCs w:val="32"/>
        </w:rPr>
        <w:t>情况说明</w:t>
      </w:r>
    </w:p>
    <w:p>
      <w:pPr>
        <w:autoSpaceDE w:val="0"/>
        <w:autoSpaceDN w:val="0"/>
        <w:adjustRightInd w:val="0"/>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二、单位收入</w:t>
      </w:r>
      <w:r>
        <w:rPr>
          <w:rFonts w:hint="eastAsia" w:ascii="楷体_GB2312" w:eastAsia="楷体_GB2312" w:cs="仿宋_GB2312"/>
          <w:kern w:val="0"/>
          <w:sz w:val="32"/>
          <w:szCs w:val="32"/>
          <w:lang w:eastAsia="zh-CN"/>
        </w:rPr>
        <w:t>总体</w:t>
      </w:r>
      <w:r>
        <w:rPr>
          <w:rFonts w:hint="eastAsia" w:ascii="楷体_GB2312" w:eastAsia="楷体_GB2312" w:cs="仿宋_GB2312"/>
          <w:kern w:val="0"/>
          <w:sz w:val="32"/>
          <w:szCs w:val="32"/>
        </w:rPr>
        <w:t>情况说明</w:t>
      </w:r>
    </w:p>
    <w:p>
      <w:pPr>
        <w:tabs>
          <w:tab w:val="center" w:pos="4475"/>
        </w:tabs>
        <w:ind w:left="1278" w:leftChars="304" w:hanging="640" w:hangingChars="200"/>
        <w:rPr>
          <w:rFonts w:ascii="楷体_GB2312" w:eastAsia="楷体_GB2312" w:cs="仿宋_GB2312"/>
          <w:kern w:val="0"/>
          <w:sz w:val="32"/>
          <w:szCs w:val="32"/>
        </w:rPr>
      </w:pPr>
      <w:r>
        <w:rPr>
          <w:rFonts w:hint="eastAsia" w:ascii="楷体_GB2312" w:eastAsia="楷体_GB2312" w:cs="仿宋_GB2312"/>
          <w:kern w:val="0"/>
          <w:sz w:val="32"/>
          <w:szCs w:val="32"/>
        </w:rPr>
        <w:t>三、单位支出</w:t>
      </w:r>
      <w:r>
        <w:rPr>
          <w:rFonts w:hint="eastAsia" w:ascii="楷体_GB2312" w:eastAsia="楷体_GB2312" w:cs="仿宋_GB2312"/>
          <w:kern w:val="0"/>
          <w:sz w:val="32"/>
          <w:szCs w:val="32"/>
          <w:lang w:eastAsia="zh-CN"/>
        </w:rPr>
        <w:t>总体</w:t>
      </w:r>
      <w:r>
        <w:rPr>
          <w:rFonts w:hint="eastAsia" w:ascii="楷体_GB2312" w:eastAsia="楷体_GB2312" w:cs="仿宋_GB2312"/>
          <w:kern w:val="0"/>
          <w:sz w:val="32"/>
          <w:szCs w:val="32"/>
        </w:rPr>
        <w:t>情况说明</w:t>
      </w:r>
    </w:p>
    <w:p>
      <w:pPr>
        <w:tabs>
          <w:tab w:val="center" w:pos="4475"/>
        </w:tabs>
        <w:ind w:firstLine="645"/>
        <w:rPr>
          <w:rFonts w:ascii="楷体_GB2312" w:eastAsia="楷体_GB2312" w:cs="仿宋_GB2312"/>
          <w:kern w:val="0"/>
          <w:sz w:val="32"/>
          <w:szCs w:val="32"/>
        </w:rPr>
      </w:pPr>
      <w:r>
        <w:rPr>
          <w:rFonts w:hint="eastAsia" w:ascii="楷体_GB2312" w:eastAsia="楷体_GB2312" w:cs="仿宋_GB2312"/>
          <w:kern w:val="0"/>
          <w:sz w:val="32"/>
          <w:szCs w:val="32"/>
        </w:rPr>
        <w:t>四、财政拨款收支</w:t>
      </w:r>
      <w:r>
        <w:rPr>
          <w:rFonts w:hint="eastAsia" w:ascii="楷体_GB2312" w:eastAsia="楷体_GB2312" w:cs="仿宋_GB2312"/>
          <w:kern w:val="0"/>
          <w:sz w:val="32"/>
          <w:szCs w:val="32"/>
          <w:lang w:eastAsia="zh-CN"/>
        </w:rPr>
        <w:t>总体</w:t>
      </w:r>
      <w:r>
        <w:rPr>
          <w:rFonts w:hint="eastAsia" w:ascii="楷体_GB2312" w:eastAsia="楷体_GB2312" w:cs="仿宋_GB2312"/>
          <w:kern w:val="0"/>
          <w:sz w:val="32"/>
          <w:szCs w:val="32"/>
        </w:rPr>
        <w:t>情况说明</w:t>
      </w:r>
    </w:p>
    <w:p>
      <w:pPr>
        <w:tabs>
          <w:tab w:val="center" w:pos="4475"/>
        </w:tabs>
        <w:ind w:firstLine="645"/>
        <w:rPr>
          <w:rFonts w:ascii="楷体_GB2312" w:eastAsia="楷体_GB2312" w:cs="仿宋_GB2312"/>
          <w:kern w:val="0"/>
          <w:sz w:val="32"/>
          <w:szCs w:val="32"/>
        </w:rPr>
      </w:pPr>
      <w:r>
        <w:rPr>
          <w:rFonts w:hint="eastAsia" w:ascii="楷体_GB2312" w:eastAsia="楷体_GB2312" w:cs="仿宋_GB2312"/>
          <w:kern w:val="0"/>
          <w:sz w:val="32"/>
          <w:szCs w:val="32"/>
        </w:rPr>
        <w:t>五、一般公共预算支出情况说明</w:t>
      </w:r>
    </w:p>
    <w:p>
      <w:pPr>
        <w:tabs>
          <w:tab w:val="center" w:pos="4475"/>
        </w:tabs>
        <w:ind w:firstLine="645"/>
        <w:rPr>
          <w:rFonts w:ascii="楷体_GB2312" w:eastAsia="楷体_GB2312" w:cs="仿宋_GB2312"/>
          <w:kern w:val="0"/>
          <w:sz w:val="32"/>
          <w:szCs w:val="32"/>
        </w:rPr>
      </w:pPr>
      <w:r>
        <w:rPr>
          <w:rFonts w:hint="eastAsia" w:ascii="楷体_GB2312" w:eastAsia="楷体_GB2312" w:cs="仿宋_GB2312"/>
          <w:kern w:val="0"/>
          <w:sz w:val="32"/>
          <w:szCs w:val="32"/>
        </w:rPr>
        <w:t>六、一般公共预算基本支出情况说明</w:t>
      </w:r>
    </w:p>
    <w:p>
      <w:pPr>
        <w:tabs>
          <w:tab w:val="center" w:pos="4475"/>
        </w:tabs>
        <w:ind w:firstLine="645"/>
        <w:rPr>
          <w:rFonts w:ascii="楷体_GB2312" w:eastAsia="楷体_GB2312" w:cs="仿宋_GB2312"/>
          <w:kern w:val="0"/>
          <w:sz w:val="32"/>
          <w:szCs w:val="32"/>
        </w:rPr>
      </w:pPr>
      <w:r>
        <w:rPr>
          <w:rFonts w:hint="eastAsia" w:ascii="楷体_GB2312" w:eastAsia="楷体_GB2312" w:cs="仿宋_GB2312"/>
          <w:kern w:val="0"/>
          <w:sz w:val="32"/>
          <w:szCs w:val="32"/>
        </w:rPr>
        <w:t>七、一般公共预算“三公”经费支出情况说明</w:t>
      </w:r>
    </w:p>
    <w:p>
      <w:pPr>
        <w:tabs>
          <w:tab w:val="center" w:pos="4475"/>
        </w:tabs>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八、政府性基金预算情况说明</w:t>
      </w:r>
    </w:p>
    <w:p>
      <w:pPr>
        <w:tabs>
          <w:tab w:val="center" w:pos="4475"/>
        </w:tabs>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九、国有资本经营预算支出情况说明</w:t>
      </w:r>
    </w:p>
    <w:p>
      <w:pPr>
        <w:ind w:firstLine="645"/>
        <w:rPr>
          <w:rFonts w:ascii="楷体_GB2312" w:eastAsia="楷体_GB2312" w:cs="仿宋_GB2312"/>
          <w:kern w:val="0"/>
          <w:sz w:val="32"/>
          <w:szCs w:val="32"/>
        </w:rPr>
      </w:pPr>
      <w:r>
        <w:rPr>
          <w:rFonts w:hint="eastAsia" w:ascii="楷体_GB2312" w:eastAsia="楷体_GB2312" w:cs="仿宋_GB2312"/>
          <w:kern w:val="0"/>
          <w:sz w:val="32"/>
          <w:szCs w:val="32"/>
          <w:lang w:eastAsia="zh-CN"/>
        </w:rPr>
        <w:t>十</w:t>
      </w:r>
      <w:r>
        <w:rPr>
          <w:rFonts w:hint="eastAsia" w:ascii="楷体_GB2312" w:eastAsia="楷体_GB2312" w:cs="仿宋_GB2312"/>
          <w:kern w:val="0"/>
          <w:sz w:val="32"/>
          <w:szCs w:val="32"/>
        </w:rPr>
        <w:t>、其他重要事项情况说明</w:t>
      </w:r>
    </w:p>
    <w:p>
      <w:pPr>
        <w:ind w:firstLine="645"/>
        <w:rPr>
          <w:rFonts w:ascii="黑体" w:eastAsia="黑体"/>
          <w:b/>
          <w:sz w:val="32"/>
          <w:szCs w:val="32"/>
        </w:rPr>
      </w:pPr>
      <w:r>
        <w:rPr>
          <w:rFonts w:hint="eastAsia" w:ascii="黑体" w:eastAsia="黑体"/>
          <w:b/>
          <w:sz w:val="32"/>
          <w:szCs w:val="32"/>
        </w:rPr>
        <w:t>第三部分：名词解释</w:t>
      </w:r>
    </w:p>
    <w:p>
      <w:pPr>
        <w:ind w:firstLine="645"/>
        <w:rPr>
          <w:rFonts w:ascii="黑体" w:eastAsia="黑体"/>
          <w:b/>
          <w:sz w:val="32"/>
          <w:szCs w:val="32"/>
        </w:rPr>
      </w:pPr>
      <w:r>
        <w:rPr>
          <w:rFonts w:hint="eastAsia" w:ascii="黑体" w:eastAsia="黑体"/>
          <w:b/>
          <w:sz w:val="32"/>
          <w:szCs w:val="32"/>
        </w:rPr>
        <w:t>第四部分：</w:t>
      </w:r>
      <w:r>
        <w:rPr>
          <w:rFonts w:hint="eastAsia" w:ascii="黑体" w:hAnsi="黑体" w:eastAsia="黑体"/>
          <w:b/>
          <w:bCs/>
          <w:color w:val="000000"/>
          <w:sz w:val="32"/>
          <w:szCs w:val="32"/>
        </w:rPr>
        <w:t>广西壮族</w:t>
      </w:r>
      <w:r>
        <w:rPr>
          <w:rFonts w:ascii="黑体" w:hAnsi="黑体" w:eastAsia="黑体"/>
          <w:b/>
          <w:bCs/>
          <w:color w:val="000000"/>
          <w:sz w:val="32"/>
          <w:szCs w:val="32"/>
        </w:rPr>
        <w:t>自治区</w:t>
      </w:r>
      <w:r>
        <w:rPr>
          <w:rFonts w:hint="eastAsia" w:ascii="黑体" w:hAnsi="黑体" w:eastAsia="黑体"/>
          <w:b/>
          <w:bCs/>
          <w:color w:val="000000"/>
          <w:sz w:val="32"/>
          <w:szCs w:val="32"/>
        </w:rPr>
        <w:t>水文</w:t>
      </w:r>
      <w:r>
        <w:rPr>
          <w:rFonts w:ascii="黑体" w:hAnsi="黑体" w:eastAsia="黑体"/>
          <w:b/>
          <w:bCs/>
          <w:color w:val="000000"/>
          <w:sz w:val="32"/>
          <w:szCs w:val="32"/>
        </w:rPr>
        <w:t>地质工程地质队</w:t>
      </w:r>
      <w:r>
        <w:rPr>
          <w:rFonts w:hint="eastAsia" w:ascii="黑体" w:eastAsia="黑体"/>
          <w:b/>
          <w:sz w:val="32"/>
          <w:szCs w:val="32"/>
        </w:rPr>
        <w:t>202</w:t>
      </w:r>
      <w:r>
        <w:rPr>
          <w:rFonts w:hint="eastAsia" w:ascii="黑体" w:eastAsia="黑体"/>
          <w:b/>
          <w:sz w:val="32"/>
          <w:szCs w:val="32"/>
          <w:lang w:val="en-US" w:eastAsia="zh-CN"/>
        </w:rPr>
        <w:t>4</w:t>
      </w:r>
      <w:r>
        <w:rPr>
          <w:rFonts w:hint="eastAsia" w:ascii="黑体" w:eastAsia="黑体"/>
          <w:b/>
          <w:sz w:val="32"/>
          <w:szCs w:val="32"/>
        </w:rPr>
        <w:t>年单位预算公开报表</w:t>
      </w:r>
    </w:p>
    <w:p>
      <w:pPr>
        <w:tabs>
          <w:tab w:val="center" w:pos="4475"/>
        </w:tabs>
        <w:ind w:firstLine="645"/>
        <w:rPr>
          <w:rFonts w:ascii="楷体_GB2312" w:eastAsia="楷体_GB2312"/>
          <w:sz w:val="32"/>
          <w:szCs w:val="32"/>
        </w:rPr>
      </w:pPr>
      <w:r>
        <w:rPr>
          <w:rFonts w:hint="eastAsia" w:ascii="楷体_GB2312" w:eastAsia="楷体_GB2312"/>
          <w:sz w:val="32"/>
          <w:szCs w:val="32"/>
        </w:rPr>
        <w:t>表一：单位收支总体情况表</w:t>
      </w:r>
    </w:p>
    <w:p>
      <w:pPr>
        <w:tabs>
          <w:tab w:val="center" w:pos="4475"/>
        </w:tabs>
        <w:ind w:firstLine="645"/>
        <w:rPr>
          <w:rFonts w:ascii="楷体_GB2312" w:eastAsia="楷体_GB2312"/>
          <w:sz w:val="32"/>
          <w:szCs w:val="32"/>
        </w:rPr>
      </w:pPr>
      <w:r>
        <w:rPr>
          <w:rFonts w:hint="eastAsia" w:ascii="楷体_GB2312" w:eastAsia="楷体_GB2312"/>
          <w:sz w:val="32"/>
          <w:szCs w:val="32"/>
        </w:rPr>
        <w:t>表二：单位收入总体情况表</w:t>
      </w:r>
    </w:p>
    <w:p>
      <w:pPr>
        <w:tabs>
          <w:tab w:val="center" w:pos="4475"/>
        </w:tabs>
        <w:ind w:firstLine="645"/>
        <w:rPr>
          <w:rFonts w:ascii="楷体_GB2312" w:eastAsia="楷体_GB2312"/>
          <w:sz w:val="32"/>
          <w:szCs w:val="32"/>
        </w:rPr>
      </w:pPr>
      <w:r>
        <w:rPr>
          <w:rFonts w:hint="eastAsia" w:ascii="楷体_GB2312" w:eastAsia="楷体_GB2312"/>
          <w:sz w:val="32"/>
          <w:szCs w:val="32"/>
        </w:rPr>
        <w:t>表三：单位支出总体情况表</w:t>
      </w:r>
    </w:p>
    <w:p>
      <w:pPr>
        <w:tabs>
          <w:tab w:val="center" w:pos="4475"/>
        </w:tabs>
        <w:ind w:firstLine="645"/>
        <w:rPr>
          <w:rFonts w:ascii="楷体_GB2312" w:eastAsia="楷体_GB2312"/>
          <w:sz w:val="32"/>
          <w:szCs w:val="32"/>
        </w:rPr>
      </w:pPr>
      <w:r>
        <w:rPr>
          <w:rFonts w:hint="eastAsia" w:ascii="楷体_GB2312" w:eastAsia="楷体_GB2312"/>
          <w:sz w:val="32"/>
          <w:szCs w:val="32"/>
        </w:rPr>
        <w:t>表四：财政拨款收支总体情况表</w:t>
      </w:r>
    </w:p>
    <w:p>
      <w:pPr>
        <w:tabs>
          <w:tab w:val="center" w:pos="4475"/>
        </w:tabs>
        <w:ind w:firstLine="645"/>
        <w:rPr>
          <w:rFonts w:ascii="楷体_GB2312" w:eastAsia="楷体_GB2312"/>
          <w:sz w:val="32"/>
          <w:szCs w:val="32"/>
        </w:rPr>
      </w:pPr>
      <w:r>
        <w:rPr>
          <w:rFonts w:hint="eastAsia" w:ascii="楷体_GB2312" w:eastAsia="楷体_GB2312"/>
          <w:sz w:val="32"/>
          <w:szCs w:val="32"/>
        </w:rPr>
        <w:t>表五：一般公共预算支出情况表</w:t>
      </w:r>
    </w:p>
    <w:p>
      <w:pPr>
        <w:tabs>
          <w:tab w:val="center" w:pos="4475"/>
        </w:tabs>
        <w:ind w:firstLine="645"/>
        <w:rPr>
          <w:rFonts w:ascii="楷体_GB2312" w:eastAsia="楷体_GB2312"/>
          <w:sz w:val="32"/>
          <w:szCs w:val="32"/>
        </w:rPr>
      </w:pPr>
      <w:r>
        <w:rPr>
          <w:rFonts w:hint="eastAsia" w:ascii="楷体_GB2312" w:eastAsia="楷体_GB2312"/>
          <w:sz w:val="32"/>
          <w:szCs w:val="32"/>
        </w:rPr>
        <w:t>表六：一般公共预算基本支出情况表</w:t>
      </w:r>
    </w:p>
    <w:p>
      <w:pPr>
        <w:tabs>
          <w:tab w:val="center" w:pos="4475"/>
        </w:tabs>
        <w:ind w:firstLine="645"/>
        <w:rPr>
          <w:rFonts w:ascii="楷体_GB2312" w:eastAsia="楷体_GB2312"/>
          <w:sz w:val="32"/>
          <w:szCs w:val="32"/>
        </w:rPr>
      </w:pPr>
      <w:r>
        <w:rPr>
          <w:rFonts w:hint="eastAsia" w:ascii="楷体_GB2312" w:eastAsia="楷体_GB2312"/>
          <w:sz w:val="32"/>
          <w:szCs w:val="32"/>
        </w:rPr>
        <w:t>表七：财政</w:t>
      </w:r>
      <w:r>
        <w:rPr>
          <w:rFonts w:ascii="楷体_GB2312" w:eastAsia="楷体_GB2312"/>
          <w:sz w:val="32"/>
          <w:szCs w:val="32"/>
        </w:rPr>
        <w:t>拨款</w:t>
      </w:r>
      <w:r>
        <w:rPr>
          <w:rFonts w:hint="eastAsia" w:ascii="楷体_GB2312" w:eastAsia="楷体_GB2312"/>
          <w:sz w:val="32"/>
          <w:szCs w:val="32"/>
          <w:lang w:eastAsia="zh-CN"/>
        </w:rPr>
        <w:t>“</w:t>
      </w:r>
      <w:r>
        <w:rPr>
          <w:rFonts w:hint="eastAsia" w:ascii="楷体_GB2312" w:eastAsia="楷体_GB2312"/>
          <w:sz w:val="32"/>
          <w:szCs w:val="32"/>
        </w:rPr>
        <w:t>三公</w:t>
      </w:r>
      <w:r>
        <w:rPr>
          <w:rFonts w:hint="eastAsia" w:ascii="楷体_GB2312" w:eastAsia="楷体_GB2312"/>
          <w:sz w:val="32"/>
          <w:szCs w:val="32"/>
          <w:lang w:eastAsia="zh-CN"/>
        </w:rPr>
        <w:t>”经费、会议费和培训费</w:t>
      </w:r>
      <w:r>
        <w:rPr>
          <w:rFonts w:hint="eastAsia" w:ascii="楷体_GB2312" w:eastAsia="楷体_GB2312"/>
          <w:sz w:val="32"/>
          <w:szCs w:val="32"/>
        </w:rPr>
        <w:t>支出情况表</w:t>
      </w:r>
    </w:p>
    <w:p>
      <w:pPr>
        <w:ind w:firstLine="645"/>
        <w:rPr>
          <w:rFonts w:ascii="楷体_GB2312" w:eastAsia="楷体_GB2312"/>
          <w:sz w:val="32"/>
          <w:szCs w:val="32"/>
        </w:rPr>
      </w:pPr>
      <w:r>
        <w:rPr>
          <w:rFonts w:hint="eastAsia" w:ascii="楷体_GB2312" w:eastAsia="楷体_GB2312"/>
          <w:sz w:val="32"/>
          <w:szCs w:val="32"/>
        </w:rPr>
        <w:t>表八：政府性基金预算支出情况表</w:t>
      </w:r>
    </w:p>
    <w:p>
      <w:pPr>
        <w:ind w:firstLine="645"/>
        <w:rPr>
          <w:rFonts w:hint="eastAsia" w:ascii="楷体_GB2312" w:eastAsia="楷体_GB2312"/>
          <w:sz w:val="32"/>
          <w:szCs w:val="32"/>
        </w:rPr>
      </w:pPr>
      <w:r>
        <w:rPr>
          <w:rFonts w:hint="eastAsia" w:ascii="楷体_GB2312" w:eastAsia="楷体_GB2312"/>
          <w:sz w:val="32"/>
          <w:szCs w:val="32"/>
        </w:rPr>
        <w:t>表九：国有资本经营预算支出情况表</w:t>
      </w:r>
    </w:p>
    <w:p>
      <w:pPr>
        <w:ind w:firstLine="645"/>
        <w:rPr>
          <w:rFonts w:hint="eastAsia" w:ascii="楷体_GB2312" w:eastAsia="楷体_GB2312"/>
          <w:sz w:val="32"/>
          <w:szCs w:val="32"/>
          <w:lang w:eastAsia="zh-CN"/>
        </w:rPr>
      </w:pPr>
      <w:r>
        <w:rPr>
          <w:rFonts w:hint="eastAsia" w:ascii="楷体_GB2312" w:eastAsia="楷体_GB2312"/>
          <w:sz w:val="32"/>
          <w:szCs w:val="32"/>
          <w:lang w:eastAsia="zh-CN"/>
        </w:rPr>
        <w:t>表十：自治区本级项目绩效目标公开表</w:t>
      </w:r>
    </w:p>
    <w:p>
      <w:pPr>
        <w:ind w:firstLine="645"/>
        <w:rPr>
          <w:rFonts w:hint="eastAsia" w:ascii="楷体_GB2312" w:eastAsia="楷体_GB2312"/>
          <w:sz w:val="32"/>
          <w:szCs w:val="32"/>
          <w:lang w:eastAsia="zh-CN"/>
        </w:rPr>
      </w:pPr>
      <w:r>
        <w:rPr>
          <w:rFonts w:hint="eastAsia" w:ascii="楷体_GB2312" w:eastAsia="楷体_GB2312"/>
          <w:sz w:val="32"/>
          <w:szCs w:val="32"/>
          <w:lang w:eastAsia="zh-CN"/>
        </w:rPr>
        <w:t>表十一：自治区对下转移支付项目绩效目标公开表</w:t>
      </w:r>
    </w:p>
    <w:p>
      <w:pPr>
        <w:ind w:firstLine="645"/>
        <w:jc w:val="center"/>
        <w:rPr>
          <w:rFonts w:ascii="黑体" w:eastAsia="黑体"/>
          <w:sz w:val="32"/>
          <w:szCs w:val="32"/>
        </w:rPr>
      </w:pPr>
    </w:p>
    <w:p>
      <w:pPr>
        <w:ind w:firstLine="640" w:firstLineChars="200"/>
        <w:rPr>
          <w:rFonts w:ascii="黑体" w:eastAsia="黑体"/>
          <w:sz w:val="32"/>
          <w:szCs w:val="32"/>
        </w:rPr>
      </w:pPr>
      <w:r>
        <w:rPr>
          <w:rFonts w:hint="eastAsia" w:ascii="黑体" w:eastAsia="黑体"/>
          <w:sz w:val="32"/>
          <w:szCs w:val="32"/>
        </w:rPr>
        <w:t>第一部分：单位概况</w:t>
      </w:r>
    </w:p>
    <w:p>
      <w:pPr>
        <w:spacing w:line="540" w:lineRule="exact"/>
        <w:ind w:firstLine="645"/>
        <w:rPr>
          <w:rFonts w:hint="eastAsia" w:ascii="楷体_GB2312" w:hAnsi="黑体" w:eastAsia="楷体_GB2312"/>
          <w:sz w:val="32"/>
          <w:szCs w:val="32"/>
        </w:rPr>
      </w:pPr>
      <w:r>
        <w:rPr>
          <w:rFonts w:hint="eastAsia" w:ascii="楷体_GB2312" w:hAnsi="黑体" w:eastAsia="楷体_GB2312"/>
          <w:sz w:val="32"/>
          <w:szCs w:val="32"/>
        </w:rPr>
        <w:t>一、单位主要职能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广西</w:t>
      </w:r>
      <w:r>
        <w:rPr>
          <w:rFonts w:ascii="仿宋_GB2312" w:hAnsi="黑体" w:eastAsia="仿宋_GB2312"/>
          <w:sz w:val="32"/>
          <w:szCs w:val="32"/>
        </w:rPr>
        <w:t>壮族自治区水文地质</w:t>
      </w:r>
      <w:r>
        <w:rPr>
          <w:rFonts w:hint="eastAsia" w:ascii="仿宋_GB2312" w:hAnsi="黑体" w:eastAsia="仿宋_GB2312"/>
          <w:sz w:val="32"/>
          <w:szCs w:val="32"/>
        </w:rPr>
        <w:t>工程</w:t>
      </w:r>
      <w:r>
        <w:rPr>
          <w:rFonts w:ascii="仿宋_GB2312" w:hAnsi="黑体" w:eastAsia="仿宋_GB2312"/>
          <w:sz w:val="32"/>
          <w:szCs w:val="32"/>
        </w:rPr>
        <w:t>地质队</w:t>
      </w:r>
      <w:r>
        <w:rPr>
          <w:rFonts w:hint="eastAsia" w:ascii="仿宋_GB2312" w:hAnsi="黑体" w:eastAsia="仿宋_GB2312"/>
          <w:sz w:val="32"/>
          <w:szCs w:val="32"/>
        </w:rPr>
        <w:t>坐落</w:t>
      </w:r>
      <w:r>
        <w:rPr>
          <w:rFonts w:ascii="仿宋_GB2312" w:hAnsi="黑体" w:eastAsia="仿宋_GB2312"/>
          <w:sz w:val="32"/>
          <w:szCs w:val="32"/>
        </w:rPr>
        <w:t>在柳州市东环大道</w:t>
      </w:r>
      <w:r>
        <w:rPr>
          <w:rFonts w:hint="eastAsia" w:ascii="仿宋_GB2312" w:hAnsi="黑体" w:eastAsia="仿宋_GB2312"/>
          <w:sz w:val="32"/>
          <w:szCs w:val="32"/>
        </w:rPr>
        <w:t>12号</w:t>
      </w:r>
      <w:r>
        <w:rPr>
          <w:rFonts w:ascii="仿宋_GB2312" w:hAnsi="黑体" w:eastAsia="仿宋_GB2312"/>
          <w:sz w:val="32"/>
          <w:szCs w:val="32"/>
        </w:rPr>
        <w:t>，成立于</w:t>
      </w:r>
      <w:r>
        <w:rPr>
          <w:rFonts w:hint="eastAsia" w:ascii="仿宋_GB2312" w:hAnsi="黑体" w:eastAsia="仿宋_GB2312"/>
          <w:sz w:val="32"/>
          <w:szCs w:val="32"/>
        </w:rPr>
        <w:t>1958年8月</w:t>
      </w:r>
      <w:r>
        <w:rPr>
          <w:rFonts w:ascii="仿宋_GB2312" w:hAnsi="黑体" w:eastAsia="仿宋_GB2312"/>
          <w:sz w:val="32"/>
          <w:szCs w:val="32"/>
        </w:rPr>
        <w:t>，是广西地矿局所属全额</w:t>
      </w:r>
      <w:r>
        <w:rPr>
          <w:rFonts w:hint="eastAsia" w:ascii="仿宋_GB2312" w:hAnsi="黑体" w:eastAsia="仿宋_GB2312"/>
          <w:sz w:val="32"/>
          <w:szCs w:val="32"/>
        </w:rPr>
        <w:t>拨款</w:t>
      </w:r>
      <w:r>
        <w:rPr>
          <w:rFonts w:ascii="仿宋_GB2312" w:hAnsi="黑体" w:eastAsia="仿宋_GB2312"/>
          <w:sz w:val="32"/>
          <w:szCs w:val="32"/>
        </w:rPr>
        <w:t>事业公益二类单位，注册资金</w:t>
      </w:r>
      <w:r>
        <w:rPr>
          <w:rFonts w:hint="eastAsia" w:ascii="仿宋_GB2312" w:hAnsi="黑体" w:eastAsia="仿宋_GB2312"/>
          <w:sz w:val="32"/>
          <w:szCs w:val="32"/>
        </w:rPr>
        <w:t>1818.8万元</w:t>
      </w:r>
      <w:r>
        <w:rPr>
          <w:rFonts w:ascii="仿宋_GB2312" w:hAnsi="黑体" w:eastAsia="仿宋_GB2312"/>
          <w:sz w:val="32"/>
          <w:szCs w:val="32"/>
        </w:rPr>
        <w:t>，主要从事：水文地质、工程地质、环境地质调查及勘查、地质工程勘查设计</w:t>
      </w:r>
      <w:r>
        <w:rPr>
          <w:rFonts w:hint="eastAsia" w:ascii="仿宋_GB2312" w:hAnsi="黑体" w:eastAsia="仿宋_GB2312"/>
          <w:sz w:val="32"/>
          <w:szCs w:val="32"/>
        </w:rPr>
        <w:t>与</w:t>
      </w:r>
      <w:r>
        <w:rPr>
          <w:rFonts w:ascii="仿宋_GB2312" w:hAnsi="黑体" w:eastAsia="仿宋_GB2312"/>
          <w:sz w:val="32"/>
          <w:szCs w:val="32"/>
        </w:rPr>
        <w:t>施工及其他地质</w:t>
      </w:r>
      <w:r>
        <w:rPr>
          <w:rFonts w:hint="eastAsia" w:ascii="仿宋_GB2312" w:hAnsi="黑体" w:eastAsia="仿宋_GB2312"/>
          <w:sz w:val="32"/>
          <w:szCs w:val="32"/>
        </w:rPr>
        <w:t>工作，</w:t>
      </w:r>
      <w:r>
        <w:rPr>
          <w:rFonts w:ascii="仿宋_GB2312" w:hAnsi="黑体" w:eastAsia="仿宋_GB2312"/>
          <w:sz w:val="32"/>
          <w:szCs w:val="32"/>
        </w:rPr>
        <w:t>为社会提供相关</w:t>
      </w:r>
      <w:r>
        <w:rPr>
          <w:rFonts w:hint="eastAsia" w:ascii="仿宋_GB2312" w:hAnsi="黑体" w:eastAsia="仿宋_GB2312"/>
          <w:sz w:val="32"/>
          <w:szCs w:val="32"/>
        </w:rPr>
        <w:t>技术</w:t>
      </w:r>
      <w:r>
        <w:rPr>
          <w:rFonts w:ascii="仿宋_GB2312" w:hAnsi="黑体" w:eastAsia="仿宋_GB2312"/>
          <w:sz w:val="32"/>
          <w:szCs w:val="32"/>
        </w:rPr>
        <w:t>服务。</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sz w:val="32"/>
          <w:szCs w:val="32"/>
        </w:rPr>
        <w:t>广西壮族自治区水文地质工程地质队设有办公室、党办、总工办、劳人科、财务科、设备科、生产安全科、审监室等</w:t>
      </w:r>
      <w:r>
        <w:rPr>
          <w:rFonts w:hint="eastAsia" w:ascii="仿宋_GB2312" w:hAnsi="黑体" w:eastAsia="仿宋_GB2312"/>
          <w:color w:val="auto"/>
          <w:sz w:val="32"/>
          <w:szCs w:val="32"/>
        </w:rPr>
        <w:t>1</w:t>
      </w:r>
      <w:r>
        <w:rPr>
          <w:rFonts w:hint="eastAsia" w:ascii="仿宋_GB2312" w:hAnsi="黑体" w:eastAsia="仿宋_GB2312"/>
          <w:color w:val="auto"/>
          <w:sz w:val="32"/>
          <w:szCs w:val="32"/>
          <w:lang w:val="en-US" w:eastAsia="zh-CN"/>
        </w:rPr>
        <w:t>4</w:t>
      </w:r>
      <w:r>
        <w:rPr>
          <w:rFonts w:hint="eastAsia" w:ascii="仿宋_GB2312" w:hAnsi="黑体" w:eastAsia="仿宋_GB2312"/>
          <w:sz w:val="32"/>
          <w:szCs w:val="32"/>
        </w:rPr>
        <w:t>个职能管理部门，</w:t>
      </w:r>
      <w:r>
        <w:rPr>
          <w:rFonts w:hint="eastAsia" w:ascii="仿宋_GB2312" w:hAnsi="黑体" w:eastAsia="仿宋_GB2312"/>
          <w:color w:val="auto"/>
          <w:sz w:val="32"/>
          <w:szCs w:val="32"/>
        </w:rPr>
        <w:t>有下属单位二个：广西水文地质工程地质勘察院、柳州地矿奇石有限责任公司（代局管理）；现有生活、办公、生产、经营、基地共5处，分别坐落在：柳州市东环大道12号、71号、232号、柳石路420号、基隆开发区家属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年8月末，全队在职人员编制数260人（202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年单位预算编制人数），事业单位编制内实有在职人数2</w:t>
      </w:r>
      <w:r>
        <w:rPr>
          <w:rFonts w:hint="eastAsia" w:ascii="仿宋_GB2312" w:hAnsi="黑体" w:eastAsia="仿宋_GB2312"/>
          <w:sz w:val="32"/>
          <w:szCs w:val="32"/>
          <w:lang w:val="en-US" w:eastAsia="zh-CN"/>
        </w:rPr>
        <w:t>22</w:t>
      </w:r>
      <w:r>
        <w:rPr>
          <w:rFonts w:hint="eastAsia" w:ascii="仿宋_GB2312" w:hAnsi="黑体" w:eastAsia="仿宋_GB2312"/>
          <w:sz w:val="32"/>
          <w:szCs w:val="32"/>
        </w:rPr>
        <w:t>人。离退休职工61</w:t>
      </w:r>
      <w:r>
        <w:rPr>
          <w:rFonts w:hint="eastAsia" w:ascii="仿宋_GB2312" w:hAnsi="黑体" w:eastAsia="仿宋_GB2312"/>
          <w:sz w:val="32"/>
          <w:szCs w:val="32"/>
          <w:lang w:val="en-US" w:eastAsia="zh-CN"/>
        </w:rPr>
        <w:t>4</w:t>
      </w:r>
      <w:r>
        <w:rPr>
          <w:rFonts w:hint="eastAsia" w:ascii="仿宋_GB2312" w:hAnsi="黑体" w:eastAsia="仿宋_GB2312"/>
          <w:sz w:val="32"/>
          <w:szCs w:val="32"/>
        </w:rPr>
        <w:t>人，其中离休人员1人，退休人员61</w:t>
      </w:r>
      <w:r>
        <w:rPr>
          <w:rFonts w:hint="eastAsia" w:ascii="仿宋_GB2312" w:hAnsi="黑体" w:eastAsia="仿宋_GB2312"/>
          <w:sz w:val="32"/>
          <w:szCs w:val="32"/>
          <w:lang w:val="en-US" w:eastAsia="zh-CN"/>
        </w:rPr>
        <w:t>3</w:t>
      </w:r>
      <w:r>
        <w:rPr>
          <w:rFonts w:hint="eastAsia" w:ascii="仿宋_GB2312" w:hAnsi="黑体" w:eastAsia="仿宋_GB2312"/>
          <w:sz w:val="32"/>
          <w:szCs w:val="32"/>
        </w:rPr>
        <w:t>人。</w:t>
      </w:r>
      <w:r>
        <w:rPr>
          <w:rFonts w:hint="eastAsia" w:ascii="仿宋_GB2312" w:hAnsi="黑体" w:eastAsia="仿宋_GB2312"/>
          <w:color w:val="auto"/>
          <w:sz w:val="32"/>
          <w:szCs w:val="32"/>
        </w:rPr>
        <w:t>全队编外在职人数</w:t>
      </w:r>
      <w:r>
        <w:rPr>
          <w:rFonts w:hint="eastAsia" w:ascii="仿宋_GB2312" w:hAnsi="黑体" w:eastAsia="仿宋_GB2312"/>
          <w:color w:val="auto"/>
          <w:sz w:val="32"/>
          <w:szCs w:val="32"/>
          <w:lang w:val="en-US" w:eastAsia="zh-CN"/>
        </w:rPr>
        <w:t>15</w:t>
      </w:r>
      <w:r>
        <w:rPr>
          <w:rFonts w:hint="eastAsia" w:ascii="仿宋_GB2312" w:hAnsi="黑体" w:eastAsia="仿宋_GB2312"/>
          <w:color w:val="auto"/>
          <w:sz w:val="32"/>
          <w:szCs w:val="32"/>
        </w:rPr>
        <w:t>人，其中协解人员1</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人，事业单位外聘人员1人。</w:t>
      </w:r>
      <w:r>
        <w:rPr>
          <w:rFonts w:hint="eastAsia" w:ascii="仿宋_GB2312" w:hAnsi="黑体" w:eastAsia="仿宋_GB2312"/>
          <w:sz w:val="32"/>
          <w:szCs w:val="32"/>
        </w:rPr>
        <w:t>事业单位外聘人员经费由单位</w:t>
      </w:r>
      <w:r>
        <w:rPr>
          <w:rFonts w:hint="eastAsia" w:ascii="仿宋_GB2312" w:hAnsi="黑体" w:eastAsia="仿宋_GB2312"/>
          <w:sz w:val="32"/>
          <w:szCs w:val="32"/>
          <w:lang w:eastAsia="zh-CN"/>
        </w:rPr>
        <w:t>经营</w:t>
      </w:r>
      <w:r>
        <w:rPr>
          <w:rFonts w:hint="eastAsia" w:ascii="仿宋_GB2312" w:hAnsi="黑体" w:eastAsia="仿宋_GB2312"/>
          <w:sz w:val="32"/>
          <w:szCs w:val="32"/>
        </w:rPr>
        <w:t>收入列支，不纳入财政经费拨款。我队人员编制数和财政供养人数严格执行国家和自治区的相关规定，不存在超编情况。“协解人员”是自治区人民政府为解决我队历史遗留问题，维护社会和谐稳定而特批设立的。</w:t>
      </w:r>
    </w:p>
    <w:p>
      <w:pPr>
        <w:keepNext w:val="0"/>
        <w:keepLines w:val="0"/>
        <w:pageBreakBefore w:val="0"/>
        <w:widowControl w:val="0"/>
        <w:tabs>
          <w:tab w:val="center" w:pos="4475"/>
        </w:tabs>
        <w:kinsoku/>
        <w:wordWrap/>
        <w:overflowPunct/>
        <w:topLinePunct w:val="0"/>
        <w:bidi w:val="0"/>
        <w:snapToGrid/>
        <w:spacing w:line="560" w:lineRule="exact"/>
        <w:textAlignment w:val="auto"/>
        <w:rPr>
          <w:rFonts w:ascii="仿宋_GB2312" w:eastAsia="仿宋_GB2312"/>
          <w:sz w:val="32"/>
          <w:szCs w:val="32"/>
        </w:rPr>
      </w:pPr>
    </w:p>
    <w:p>
      <w:pPr>
        <w:keepNext w:val="0"/>
        <w:keepLines w:val="0"/>
        <w:pageBreakBefore w:val="0"/>
        <w:widowControl w:val="0"/>
        <w:tabs>
          <w:tab w:val="center" w:pos="4475"/>
        </w:tabs>
        <w:kinsoku/>
        <w:wordWrap/>
        <w:overflowPunct/>
        <w:topLinePunct w:val="0"/>
        <w:bidi w:val="0"/>
        <w:snapToGrid/>
        <w:spacing w:line="560" w:lineRule="exact"/>
        <w:ind w:firstLine="640" w:firstLineChars="200"/>
        <w:textAlignment w:val="auto"/>
        <w:rPr>
          <w:rFonts w:ascii="黑体" w:eastAsia="黑体"/>
          <w:b w:val="0"/>
          <w:bCs w:val="0"/>
          <w:sz w:val="32"/>
          <w:szCs w:val="32"/>
        </w:rPr>
      </w:pPr>
      <w:r>
        <w:rPr>
          <w:rFonts w:hint="eastAsia" w:ascii="黑体" w:eastAsia="黑体"/>
          <w:b w:val="0"/>
          <w:bCs w:val="0"/>
          <w:sz w:val="32"/>
          <w:szCs w:val="32"/>
        </w:rPr>
        <w:t>第二部分：</w:t>
      </w:r>
      <w:r>
        <w:rPr>
          <w:rFonts w:hint="eastAsia" w:ascii="黑体" w:hAnsi="黑体" w:eastAsia="黑体"/>
          <w:b w:val="0"/>
          <w:bCs w:val="0"/>
          <w:color w:val="000000"/>
          <w:sz w:val="32"/>
          <w:szCs w:val="32"/>
        </w:rPr>
        <w:t>广西壮族</w:t>
      </w:r>
      <w:r>
        <w:rPr>
          <w:rFonts w:ascii="黑体" w:hAnsi="黑体" w:eastAsia="黑体"/>
          <w:b w:val="0"/>
          <w:bCs w:val="0"/>
          <w:color w:val="000000"/>
          <w:sz w:val="32"/>
          <w:szCs w:val="32"/>
        </w:rPr>
        <w:t>自治区水文地质工程地质队</w:t>
      </w:r>
      <w:r>
        <w:rPr>
          <w:rFonts w:hint="eastAsia" w:ascii="黑体" w:eastAsia="黑体"/>
          <w:b w:val="0"/>
          <w:bCs w:val="0"/>
          <w:sz w:val="32"/>
          <w:szCs w:val="32"/>
        </w:rPr>
        <w:t>202</w:t>
      </w:r>
      <w:r>
        <w:rPr>
          <w:rFonts w:hint="eastAsia" w:ascii="黑体" w:eastAsia="黑体"/>
          <w:b w:val="0"/>
          <w:bCs w:val="0"/>
          <w:sz w:val="32"/>
          <w:szCs w:val="32"/>
          <w:lang w:val="en-US" w:eastAsia="zh-CN"/>
        </w:rPr>
        <w:t>4</w:t>
      </w:r>
      <w:r>
        <w:rPr>
          <w:rFonts w:hint="eastAsia" w:ascii="黑体" w:eastAsia="黑体"/>
          <w:b w:val="0"/>
          <w:bCs w:val="0"/>
          <w:sz w:val="32"/>
          <w:szCs w:val="32"/>
        </w:rPr>
        <w:t>年单位预算情况说明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楷体_GB2312" w:eastAsia="楷体_GB2312" w:cs="仿宋_GB2312"/>
          <w:kern w:val="0"/>
          <w:sz w:val="32"/>
          <w:szCs w:val="32"/>
        </w:rPr>
      </w:pPr>
      <w:r>
        <w:rPr>
          <w:rFonts w:hint="eastAsia" w:ascii="楷体_GB2312" w:eastAsia="楷体_GB2312" w:cs="仿宋_GB2312"/>
          <w:kern w:val="0"/>
          <w:sz w:val="32"/>
          <w:szCs w:val="32"/>
        </w:rPr>
        <w:t>一、单位收支总体情况说明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年预算总收入</w:t>
      </w:r>
      <w:r>
        <w:rPr>
          <w:rFonts w:hint="eastAsia" w:ascii="仿宋_GB2312" w:hAnsi="黑体" w:eastAsia="仿宋_GB2312"/>
          <w:sz w:val="32"/>
          <w:szCs w:val="32"/>
          <w:lang w:val="en-US" w:eastAsia="zh-CN"/>
        </w:rPr>
        <w:t>4521.26万元，</w:t>
      </w:r>
      <w:r>
        <w:rPr>
          <w:rFonts w:hint="eastAsia" w:ascii="仿宋_GB2312" w:hAnsi="黑体" w:eastAsia="仿宋_GB2312"/>
          <w:sz w:val="32"/>
          <w:szCs w:val="32"/>
          <w:lang w:eastAsia="zh-CN"/>
        </w:rPr>
        <w:t>总收入</w:t>
      </w:r>
      <w:bookmarkStart w:id="1" w:name="_GoBack"/>
      <w:bookmarkEnd w:id="1"/>
      <w:r>
        <w:rPr>
          <w:rFonts w:hint="eastAsia" w:ascii="仿宋_GB2312" w:hAnsi="黑体" w:eastAsia="仿宋_GB2312"/>
          <w:sz w:val="32"/>
          <w:szCs w:val="32"/>
          <w:lang w:eastAsia="zh-CN"/>
        </w:rPr>
        <w:t>同比</w:t>
      </w:r>
      <w:r>
        <w:rPr>
          <w:rFonts w:hint="eastAsia" w:ascii="仿宋_GB2312" w:hAnsi="黑体" w:eastAsia="仿宋_GB2312"/>
          <w:sz w:val="32"/>
          <w:szCs w:val="32"/>
        </w:rPr>
        <w:t>减少</w:t>
      </w:r>
      <w:r>
        <w:rPr>
          <w:rFonts w:hint="eastAsia" w:ascii="仿宋_GB2312" w:hAnsi="黑体" w:eastAsia="仿宋_GB2312"/>
          <w:sz w:val="32"/>
          <w:szCs w:val="32"/>
          <w:lang w:val="en-US" w:eastAsia="zh-CN"/>
        </w:rPr>
        <w:t>557.13</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10.97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4521.26万元，</w:t>
      </w:r>
      <w:r>
        <w:rPr>
          <w:rFonts w:hint="eastAsia" w:ascii="仿宋_GB2312" w:hAnsi="黑体" w:eastAsia="仿宋_GB2312"/>
          <w:sz w:val="32"/>
          <w:szCs w:val="32"/>
          <w:lang w:eastAsia="zh-CN"/>
        </w:rPr>
        <w:t>总支出同比</w:t>
      </w:r>
      <w:r>
        <w:rPr>
          <w:rFonts w:hint="eastAsia" w:ascii="仿宋_GB2312" w:hAnsi="黑体" w:eastAsia="仿宋_GB2312"/>
          <w:sz w:val="32"/>
          <w:szCs w:val="32"/>
        </w:rPr>
        <w:t>减少</w:t>
      </w:r>
      <w:r>
        <w:rPr>
          <w:rFonts w:hint="eastAsia" w:ascii="仿宋_GB2312" w:hAnsi="黑体" w:eastAsia="仿宋_GB2312"/>
          <w:sz w:val="32"/>
          <w:szCs w:val="32"/>
          <w:lang w:val="en-US" w:eastAsia="zh-CN"/>
        </w:rPr>
        <w:t>557.13</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10.97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color w:val="auto"/>
          <w:sz w:val="32"/>
          <w:szCs w:val="32"/>
        </w:rPr>
        <w:t>下降的主要原因是</w:t>
      </w:r>
      <w:r>
        <w:rPr>
          <w:rFonts w:hint="eastAsia" w:ascii="仿宋_GB2312" w:hAnsi="黑体" w:eastAsia="仿宋_GB2312"/>
          <w:color w:val="auto"/>
          <w:sz w:val="32"/>
          <w:szCs w:val="32"/>
          <w:lang w:val="en-US" w:eastAsia="zh-CN"/>
        </w:rPr>
        <w:t>在职人员</w:t>
      </w:r>
      <w:r>
        <w:rPr>
          <w:rFonts w:hint="eastAsia" w:ascii="仿宋_GB2312" w:hAnsi="黑体" w:eastAsia="仿宋_GB2312"/>
          <w:color w:val="auto"/>
          <w:sz w:val="32"/>
          <w:szCs w:val="32"/>
          <w:lang w:eastAsia="zh-CN"/>
        </w:rPr>
        <w:t>绩效工资</w:t>
      </w:r>
      <w:r>
        <w:rPr>
          <w:rFonts w:hint="eastAsia" w:ascii="仿宋_GB2312" w:hAnsi="黑体" w:eastAsia="仿宋_GB2312"/>
          <w:color w:val="auto"/>
          <w:sz w:val="32"/>
          <w:szCs w:val="32"/>
          <w:lang w:val="en-US" w:eastAsia="zh-CN"/>
        </w:rPr>
        <w:t>总量减少</w:t>
      </w:r>
      <w:r>
        <w:rPr>
          <w:rFonts w:hint="eastAsia" w:ascii="仿宋_GB2312" w:hAnsi="黑体" w:eastAsia="仿宋_GB2312"/>
          <w:color w:val="auto"/>
          <w:sz w:val="32"/>
          <w:szCs w:val="32"/>
          <w:lang w:eastAsia="zh-CN"/>
        </w:rPr>
        <w:t>。</w:t>
      </w:r>
    </w:p>
    <w:p>
      <w:pPr>
        <w:autoSpaceDE w:val="0"/>
        <w:autoSpaceDN w:val="0"/>
        <w:adjustRightInd w:val="0"/>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二、单位收入总体情况说明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年预算总收入</w:t>
      </w:r>
      <w:r>
        <w:rPr>
          <w:rFonts w:hint="eastAsia" w:ascii="仿宋_GB2312" w:hAnsi="黑体" w:eastAsia="仿宋_GB2312"/>
          <w:sz w:val="32"/>
          <w:szCs w:val="32"/>
          <w:lang w:val="en-US" w:eastAsia="zh-CN"/>
        </w:rPr>
        <w:t>4521.26</w:t>
      </w:r>
      <w:r>
        <w:rPr>
          <w:rFonts w:hint="eastAsia" w:ascii="仿宋_GB2312" w:hAnsi="黑体" w:eastAsia="仿宋_GB2312"/>
          <w:sz w:val="32"/>
          <w:szCs w:val="32"/>
        </w:rPr>
        <w:t>万元，同比减少</w:t>
      </w:r>
      <w:r>
        <w:rPr>
          <w:rFonts w:hint="eastAsia" w:ascii="仿宋_GB2312" w:hAnsi="黑体" w:eastAsia="仿宋_GB2312"/>
          <w:sz w:val="32"/>
          <w:szCs w:val="32"/>
          <w:lang w:val="en-US" w:eastAsia="zh-CN"/>
        </w:rPr>
        <w:t>557.13</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10.79</w:t>
      </w:r>
      <w:r>
        <w:rPr>
          <w:rFonts w:hint="eastAsia" w:ascii="仿宋_GB2312" w:hAnsi="黑体" w:eastAsia="仿宋_GB2312"/>
          <w:sz w:val="32"/>
          <w:szCs w:val="32"/>
        </w:rPr>
        <w:t>%，一般预算拨款</w:t>
      </w:r>
      <w:r>
        <w:rPr>
          <w:rFonts w:hint="eastAsia" w:ascii="仿宋_GB2312" w:hAnsi="黑体" w:eastAsia="仿宋_GB2312"/>
          <w:sz w:val="32"/>
          <w:szCs w:val="32"/>
          <w:lang w:eastAsia="zh-CN"/>
        </w:rPr>
        <w:t>收入</w:t>
      </w:r>
      <w:r>
        <w:rPr>
          <w:rFonts w:hint="eastAsia" w:ascii="仿宋_GB2312" w:hAnsi="黑体" w:eastAsia="仿宋_GB2312"/>
          <w:sz w:val="32"/>
          <w:szCs w:val="32"/>
          <w:lang w:val="en-US" w:eastAsia="zh-CN"/>
        </w:rPr>
        <w:t>2730.52万元，同比</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1151.68万元，</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72.94%。</w:t>
      </w:r>
      <w:r>
        <w:rPr>
          <w:rFonts w:hint="eastAsia" w:ascii="仿宋_GB2312" w:hAnsi="黑体" w:eastAsia="仿宋_GB2312"/>
          <w:sz w:val="32"/>
          <w:szCs w:val="32"/>
        </w:rPr>
        <w:t>未纳入财政专户管理的收入为</w:t>
      </w:r>
      <w:r>
        <w:rPr>
          <w:rFonts w:hint="eastAsia" w:ascii="仿宋_GB2312" w:hAnsi="黑体" w:eastAsia="仿宋_GB2312"/>
          <w:sz w:val="32"/>
          <w:szCs w:val="32"/>
          <w:lang w:val="en-US" w:eastAsia="zh-CN"/>
        </w:rPr>
        <w:t>1790.74万元，比上年</w:t>
      </w:r>
      <w:r>
        <w:rPr>
          <w:rFonts w:hint="eastAsia" w:ascii="仿宋_GB2312" w:hAnsi="黑体" w:eastAsia="仿宋_GB2312"/>
          <w:sz w:val="32"/>
          <w:szCs w:val="32"/>
        </w:rPr>
        <w:t>减少了</w:t>
      </w:r>
      <w:r>
        <w:rPr>
          <w:rFonts w:hint="eastAsia" w:ascii="仿宋_GB2312" w:hAnsi="黑体" w:eastAsia="仿宋_GB2312"/>
          <w:sz w:val="32"/>
          <w:szCs w:val="32"/>
          <w:lang w:val="en-US" w:eastAsia="zh-CN"/>
        </w:rPr>
        <w:t>1708.81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48.83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sz w:val="32"/>
          <w:szCs w:val="32"/>
        </w:rPr>
        <w:t>一般预算拨款</w:t>
      </w:r>
      <w:r>
        <w:rPr>
          <w:rFonts w:hint="eastAsia" w:ascii="仿宋_GB2312" w:hAnsi="黑体" w:eastAsia="仿宋_GB2312"/>
          <w:sz w:val="32"/>
          <w:szCs w:val="32"/>
          <w:lang w:eastAsia="zh-CN"/>
        </w:rPr>
        <w:t>收入</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的主要原因</w:t>
      </w:r>
      <w:r>
        <w:rPr>
          <w:rFonts w:hint="eastAsia" w:ascii="仿宋_GB2312" w:hAnsi="黑体" w:eastAsia="仿宋_GB2312"/>
          <w:color w:val="auto"/>
          <w:sz w:val="32"/>
          <w:szCs w:val="32"/>
        </w:rPr>
        <w:t>是：</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1）退休人员生活补贴标准提高，在职人员部分</w:t>
      </w:r>
      <w:r>
        <w:rPr>
          <w:rFonts w:hint="eastAsia" w:ascii="仿宋_GB2312" w:hAnsi="黑体" w:eastAsia="仿宋_GB2312"/>
          <w:color w:val="auto"/>
          <w:sz w:val="32"/>
          <w:szCs w:val="32"/>
          <w:lang w:eastAsia="zh-CN"/>
        </w:rPr>
        <w:t>绩效工资、</w:t>
      </w:r>
      <w:r>
        <w:rPr>
          <w:rFonts w:hint="eastAsia" w:ascii="仿宋_GB2312" w:hAnsi="黑体" w:eastAsia="仿宋_GB2312"/>
          <w:color w:val="auto"/>
          <w:sz w:val="32"/>
          <w:szCs w:val="32"/>
          <w:lang w:val="en-US" w:eastAsia="zh-CN"/>
        </w:rPr>
        <w:t>退休人员生活补贴经费来源从</w:t>
      </w:r>
      <w:r>
        <w:rPr>
          <w:rFonts w:hint="eastAsia" w:ascii="仿宋_GB2312" w:hAnsi="黑体" w:eastAsia="仿宋_GB2312"/>
          <w:color w:val="auto"/>
          <w:sz w:val="32"/>
          <w:szCs w:val="32"/>
        </w:rPr>
        <w:t>未纳入财政专户管理</w:t>
      </w:r>
      <w:r>
        <w:rPr>
          <w:rFonts w:hint="eastAsia" w:ascii="仿宋_GB2312" w:hAnsi="黑体" w:eastAsia="仿宋_GB2312"/>
          <w:color w:val="auto"/>
          <w:sz w:val="32"/>
          <w:szCs w:val="32"/>
          <w:lang w:eastAsia="zh-CN"/>
        </w:rPr>
        <w:t>收入转</w:t>
      </w:r>
      <w:r>
        <w:rPr>
          <w:rFonts w:hint="eastAsia" w:ascii="仿宋_GB2312" w:hAnsi="黑体" w:eastAsia="仿宋_GB2312"/>
          <w:color w:val="auto"/>
          <w:sz w:val="32"/>
          <w:szCs w:val="32"/>
          <w:lang w:val="en-US" w:eastAsia="zh-CN"/>
        </w:rPr>
        <w:t>为</w:t>
      </w:r>
      <w:r>
        <w:rPr>
          <w:rFonts w:hint="eastAsia" w:ascii="仿宋_GB2312" w:hAnsi="黑体" w:eastAsia="仿宋_GB2312"/>
          <w:color w:val="auto"/>
          <w:sz w:val="32"/>
          <w:szCs w:val="32"/>
        </w:rPr>
        <w:t>一般预算拨款</w:t>
      </w:r>
      <w:r>
        <w:rPr>
          <w:rFonts w:hint="eastAsia" w:ascii="仿宋_GB2312" w:hAnsi="黑体" w:eastAsia="仿宋_GB2312"/>
          <w:color w:val="auto"/>
          <w:sz w:val="32"/>
          <w:szCs w:val="32"/>
          <w:lang w:val="en-US" w:eastAsia="zh-CN"/>
        </w:rPr>
        <w:t>；（2）增加前期地质项目拨款。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olor w:val="auto"/>
          <w:sz w:val="32"/>
          <w:szCs w:val="32"/>
          <w:lang w:val="en-US" w:eastAsia="zh-CN"/>
        </w:rPr>
      </w:pPr>
      <w:r>
        <w:rPr>
          <w:rFonts w:hint="eastAsia" w:ascii="仿宋_GB2312" w:hAnsi="黑体" w:eastAsia="仿宋_GB2312"/>
          <w:sz w:val="32"/>
          <w:szCs w:val="32"/>
        </w:rPr>
        <w:t>未纳入财政专户管</w:t>
      </w:r>
      <w:r>
        <w:rPr>
          <w:rFonts w:hint="eastAsia" w:ascii="仿宋_GB2312" w:hAnsi="黑体" w:eastAsia="仿宋_GB2312"/>
          <w:color w:val="auto"/>
          <w:sz w:val="32"/>
          <w:szCs w:val="32"/>
        </w:rPr>
        <w:t>理收入下降</w:t>
      </w:r>
      <w:r>
        <w:rPr>
          <w:rFonts w:hint="eastAsia" w:ascii="仿宋_GB2312" w:hAnsi="黑体" w:eastAsia="仿宋_GB2312"/>
          <w:color w:val="auto"/>
          <w:sz w:val="32"/>
          <w:szCs w:val="32"/>
          <w:lang w:eastAsia="zh-CN"/>
        </w:rPr>
        <w:t>主要原因是：（</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lang w:eastAsia="zh-CN"/>
        </w:rPr>
        <w:t>）在职人员绩效工资总量减少。（</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在职人员部分</w:t>
      </w:r>
      <w:r>
        <w:rPr>
          <w:rFonts w:hint="eastAsia" w:ascii="仿宋_GB2312" w:hAnsi="黑体" w:eastAsia="仿宋_GB2312"/>
          <w:color w:val="auto"/>
          <w:sz w:val="32"/>
          <w:szCs w:val="32"/>
          <w:lang w:eastAsia="zh-CN"/>
        </w:rPr>
        <w:t>绩效工资、</w:t>
      </w:r>
      <w:r>
        <w:rPr>
          <w:rFonts w:hint="eastAsia" w:ascii="仿宋_GB2312" w:hAnsi="黑体" w:eastAsia="仿宋_GB2312"/>
          <w:color w:val="auto"/>
          <w:sz w:val="32"/>
          <w:szCs w:val="32"/>
          <w:lang w:val="en-US" w:eastAsia="zh-CN"/>
        </w:rPr>
        <w:t>退休人员生活补贴经费来源改变。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楷体_GB2312" w:eastAsia="楷体_GB2312" w:cs="仿宋_GB2312"/>
          <w:kern w:val="0"/>
          <w:sz w:val="32"/>
          <w:szCs w:val="32"/>
        </w:rPr>
      </w:pPr>
      <w:r>
        <w:rPr>
          <w:rFonts w:hint="eastAsia" w:ascii="楷体_GB2312" w:eastAsia="楷体_GB2312" w:cs="仿宋_GB2312"/>
          <w:kern w:val="0"/>
          <w:sz w:val="32"/>
          <w:szCs w:val="32"/>
        </w:rPr>
        <w:t>三、单位支出总体情况说明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FF0000"/>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4521.26</w:t>
      </w:r>
      <w:r>
        <w:rPr>
          <w:rFonts w:hint="eastAsia" w:ascii="仿宋_GB2312" w:hAnsi="黑体" w:eastAsia="仿宋_GB2312"/>
          <w:sz w:val="32"/>
          <w:szCs w:val="32"/>
        </w:rPr>
        <w:t>万元，</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557.13万元，下降10.97%。</w:t>
      </w:r>
      <w:r>
        <w:rPr>
          <w:rFonts w:hint="eastAsia" w:ascii="仿宋_GB2312" w:hAnsi="黑体" w:eastAsia="仿宋_GB2312"/>
          <w:sz w:val="32"/>
          <w:szCs w:val="32"/>
        </w:rPr>
        <w:t>按预算支出功能科目分类，共分为四类，其中：资源探勘工业信息等支出</w:t>
      </w:r>
      <w:r>
        <w:rPr>
          <w:rFonts w:hint="eastAsia" w:ascii="仿宋_GB2312" w:hAnsi="黑体" w:eastAsia="仿宋_GB2312"/>
          <w:sz w:val="32"/>
          <w:szCs w:val="32"/>
          <w:lang w:val="en-US" w:eastAsia="zh-CN"/>
        </w:rPr>
        <w:t>3028.49</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66.98</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867.28万元，下降22%</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1243.62</w:t>
      </w:r>
      <w:r>
        <w:rPr>
          <w:rFonts w:hint="eastAsia" w:ascii="仿宋_GB2312" w:hAnsi="黑体" w:eastAsia="仿宋_GB2312"/>
          <w:sz w:val="32"/>
          <w:szCs w:val="32"/>
        </w:rPr>
        <w:t>万元，占总预算</w:t>
      </w:r>
      <w:r>
        <w:rPr>
          <w:rFonts w:hint="eastAsia" w:ascii="仿宋_GB2312" w:hAnsi="黑体" w:eastAsia="仿宋_GB2312"/>
          <w:sz w:val="32"/>
          <w:szCs w:val="32"/>
          <w:lang w:val="en-US" w:eastAsia="zh-CN"/>
        </w:rPr>
        <w:t>27.51</w:t>
      </w:r>
      <w:r>
        <w:rPr>
          <w:rFonts w:hint="eastAsia" w:ascii="仿宋_GB2312" w:hAnsi="黑体" w:eastAsia="仿宋_GB2312"/>
          <w:sz w:val="32"/>
          <w:szCs w:val="32"/>
        </w:rPr>
        <w:t>%</w:t>
      </w:r>
      <w:r>
        <w:rPr>
          <w:rFonts w:hint="eastAsia" w:ascii="仿宋_GB2312" w:hAnsi="黑体" w:eastAsia="仿宋_GB2312"/>
          <w:sz w:val="32"/>
          <w:szCs w:val="32"/>
          <w:lang w:eastAsia="zh-CN"/>
        </w:rPr>
        <w:t>，同比增加</w:t>
      </w:r>
      <w:r>
        <w:rPr>
          <w:rFonts w:hint="eastAsia" w:ascii="仿宋_GB2312" w:hAnsi="黑体" w:eastAsia="仿宋_GB2312"/>
          <w:sz w:val="32"/>
          <w:szCs w:val="32"/>
          <w:lang w:val="en-US" w:eastAsia="zh-CN"/>
        </w:rPr>
        <w:t>282.96万元，增长29%</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106.51</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2.36</w:t>
      </w:r>
      <w:r>
        <w:rPr>
          <w:rFonts w:hint="eastAsia" w:ascii="仿宋_GB2312" w:hAnsi="黑体" w:eastAsia="仿宋_GB2312"/>
          <w:sz w:val="32"/>
          <w:szCs w:val="32"/>
        </w:rPr>
        <w:t>%</w:t>
      </w:r>
      <w:r>
        <w:rPr>
          <w:rFonts w:hint="eastAsia" w:ascii="仿宋_GB2312" w:hAnsi="黑体" w:eastAsia="仿宋_GB2312"/>
          <w:sz w:val="32"/>
          <w:szCs w:val="32"/>
          <w:lang w:eastAsia="zh-CN"/>
        </w:rPr>
        <w:t>，同比增加</w:t>
      </w:r>
      <w:r>
        <w:rPr>
          <w:rFonts w:hint="eastAsia" w:ascii="仿宋_GB2312" w:hAnsi="黑体" w:eastAsia="仿宋_GB2312"/>
          <w:sz w:val="32"/>
          <w:szCs w:val="32"/>
          <w:lang w:val="en-US" w:eastAsia="zh-CN"/>
        </w:rPr>
        <w:t>10.71万元，增长11%</w:t>
      </w:r>
      <w:r>
        <w:rPr>
          <w:rFonts w:hint="eastAsia" w:ascii="仿宋_GB2312" w:hAnsi="黑体" w:eastAsia="仿宋_GB2312"/>
          <w:sz w:val="32"/>
          <w:szCs w:val="32"/>
        </w:rPr>
        <w:t>；住房保障支出1</w:t>
      </w:r>
      <w:r>
        <w:rPr>
          <w:rFonts w:hint="eastAsia" w:ascii="仿宋_GB2312" w:hAnsi="黑体" w:eastAsia="仿宋_GB2312"/>
          <w:sz w:val="32"/>
          <w:szCs w:val="32"/>
          <w:lang w:val="en-US" w:eastAsia="zh-CN"/>
        </w:rPr>
        <w:t>42.64</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3.15</w:t>
      </w:r>
      <w:r>
        <w:rPr>
          <w:rFonts w:hint="eastAsia" w:ascii="仿宋_GB2312" w:hAnsi="黑体" w:eastAsia="仿宋_GB2312"/>
          <w:sz w:val="32"/>
          <w:szCs w:val="32"/>
        </w:rPr>
        <w:t>%</w:t>
      </w:r>
      <w:r>
        <w:rPr>
          <w:rFonts w:hint="eastAsia" w:ascii="仿宋_GB2312" w:hAnsi="黑体" w:eastAsia="仿宋_GB2312"/>
          <w:sz w:val="32"/>
          <w:szCs w:val="32"/>
          <w:lang w:eastAsia="zh-CN"/>
        </w:rPr>
        <w:t>，同比增加</w:t>
      </w:r>
      <w:r>
        <w:rPr>
          <w:rFonts w:hint="eastAsia" w:ascii="仿宋_GB2312" w:hAnsi="黑体" w:eastAsia="仿宋_GB2312"/>
          <w:sz w:val="32"/>
          <w:szCs w:val="32"/>
          <w:lang w:val="en-US" w:eastAsia="zh-CN"/>
        </w:rPr>
        <w:t>16.48万元，增长13%</w:t>
      </w:r>
      <w:r>
        <w:rPr>
          <w:rFonts w:hint="eastAsia" w:ascii="仿宋_GB2312" w:hAnsi="黑体" w:eastAsia="仿宋_GB2312"/>
          <w:sz w:val="32"/>
          <w:szCs w:val="32"/>
        </w:rPr>
        <w:t>。</w:t>
      </w:r>
      <w:r>
        <w:rPr>
          <w:rFonts w:hint="eastAsia" w:ascii="仿宋_GB2312" w:hAnsi="黑体" w:eastAsia="仿宋_GB2312"/>
          <w:color w:val="auto"/>
          <w:sz w:val="32"/>
          <w:szCs w:val="32"/>
        </w:rPr>
        <w:t>下降的主要原因是：</w:t>
      </w:r>
      <w:r>
        <w:rPr>
          <w:rFonts w:hint="eastAsia" w:ascii="仿宋_GB2312" w:hAnsi="黑体" w:eastAsia="仿宋_GB2312"/>
          <w:color w:val="auto"/>
          <w:sz w:val="32"/>
          <w:szCs w:val="32"/>
          <w:lang w:eastAsia="zh-CN"/>
        </w:rPr>
        <w:t>在职人员绩效</w:t>
      </w:r>
      <w:r>
        <w:rPr>
          <w:rFonts w:hint="eastAsia" w:ascii="仿宋_GB2312" w:hAnsi="黑体" w:eastAsia="仿宋_GB2312"/>
          <w:color w:val="auto"/>
          <w:sz w:val="32"/>
          <w:szCs w:val="32"/>
          <w:lang w:val="en-US" w:eastAsia="zh-CN"/>
        </w:rPr>
        <w:t>工资</w:t>
      </w:r>
      <w:r>
        <w:rPr>
          <w:rFonts w:hint="eastAsia" w:ascii="仿宋_GB2312" w:hAnsi="黑体" w:eastAsia="仿宋_GB2312"/>
          <w:color w:val="auto"/>
          <w:sz w:val="32"/>
          <w:szCs w:val="32"/>
          <w:lang w:eastAsia="zh-CN"/>
        </w:rPr>
        <w:t>总量</w:t>
      </w:r>
      <w:r>
        <w:rPr>
          <w:rFonts w:hint="eastAsia" w:ascii="仿宋_GB2312" w:hAnsi="黑体" w:eastAsia="仿宋_GB2312"/>
          <w:color w:val="auto"/>
          <w:sz w:val="32"/>
          <w:szCs w:val="32"/>
          <w:lang w:val="en-US" w:eastAsia="zh-CN"/>
        </w:rPr>
        <w:t>支出</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rPr>
        <w:t>。</w:t>
      </w:r>
    </w:p>
    <w:p>
      <w:pPr>
        <w:ind w:firstLine="645"/>
        <w:rPr>
          <w:rFonts w:ascii="楷体_GB2312" w:eastAsia="楷体_GB2312" w:cs="仿宋_GB2312"/>
          <w:kern w:val="0"/>
          <w:sz w:val="32"/>
          <w:szCs w:val="32"/>
        </w:rPr>
      </w:pPr>
      <w:r>
        <w:rPr>
          <w:rFonts w:hint="eastAsia" w:ascii="楷体_GB2312" w:eastAsia="楷体_GB2312" w:cs="仿宋_GB2312"/>
          <w:kern w:val="0"/>
          <w:sz w:val="32"/>
          <w:szCs w:val="32"/>
        </w:rPr>
        <w:t>四、财政拨款收支总体情况说明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2024年财政拨款收入为</w:t>
      </w:r>
      <w:r>
        <w:rPr>
          <w:rFonts w:hint="eastAsia" w:ascii="仿宋_GB2312" w:hAnsi="黑体" w:eastAsia="仿宋_GB2312"/>
          <w:color w:val="auto"/>
          <w:sz w:val="32"/>
          <w:szCs w:val="32"/>
        </w:rPr>
        <w:t>一般预算拨款收入</w:t>
      </w:r>
      <w:r>
        <w:rPr>
          <w:rFonts w:hint="eastAsia" w:ascii="仿宋_GB2312" w:hAnsi="黑体" w:eastAsia="仿宋_GB2312"/>
          <w:color w:val="auto"/>
          <w:sz w:val="32"/>
          <w:szCs w:val="32"/>
          <w:lang w:val="en-US" w:eastAsia="zh-CN"/>
        </w:rPr>
        <w:t>2730.52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同比增加</w:t>
      </w:r>
      <w:r>
        <w:rPr>
          <w:rFonts w:hint="eastAsia" w:ascii="仿宋_GB2312" w:hAnsi="黑体" w:eastAsia="仿宋_GB2312"/>
          <w:color w:val="auto"/>
          <w:sz w:val="32"/>
          <w:szCs w:val="32"/>
          <w:lang w:val="en-US" w:eastAsia="zh-CN"/>
        </w:rPr>
        <w:t>1151.68</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增长</w:t>
      </w:r>
      <w:r>
        <w:rPr>
          <w:rFonts w:hint="eastAsia" w:ascii="仿宋_GB2312" w:hAnsi="黑体" w:eastAsia="仿宋_GB2312"/>
          <w:color w:val="auto"/>
          <w:sz w:val="32"/>
          <w:szCs w:val="32"/>
          <w:lang w:val="en-US" w:eastAsia="zh-CN"/>
        </w:rPr>
        <w:t>72.94</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财政支出为</w:t>
      </w:r>
      <w:r>
        <w:rPr>
          <w:rFonts w:hint="eastAsia" w:ascii="仿宋_GB2312" w:hAnsi="黑体" w:eastAsia="仿宋_GB2312"/>
          <w:color w:val="auto"/>
          <w:sz w:val="32"/>
          <w:szCs w:val="32"/>
        </w:rPr>
        <w:t>一般预算拨款支出</w:t>
      </w:r>
      <w:r>
        <w:rPr>
          <w:rFonts w:hint="eastAsia" w:ascii="仿宋_GB2312" w:hAnsi="黑体" w:eastAsia="仿宋_GB2312"/>
          <w:color w:val="auto"/>
          <w:sz w:val="32"/>
          <w:szCs w:val="32"/>
          <w:lang w:val="en-US" w:eastAsia="zh-CN"/>
        </w:rPr>
        <w:t>2730.52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同比增加</w:t>
      </w:r>
      <w:r>
        <w:rPr>
          <w:rFonts w:hint="eastAsia" w:ascii="仿宋_GB2312" w:hAnsi="黑体" w:eastAsia="仿宋_GB2312"/>
          <w:color w:val="auto"/>
          <w:sz w:val="32"/>
          <w:szCs w:val="32"/>
          <w:lang w:val="en-US" w:eastAsia="zh-CN"/>
        </w:rPr>
        <w:t>1151.68万元</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增长</w:t>
      </w:r>
      <w:r>
        <w:rPr>
          <w:rFonts w:hint="eastAsia" w:ascii="仿宋_GB2312" w:hAnsi="黑体" w:eastAsia="仿宋_GB2312"/>
          <w:color w:val="auto"/>
          <w:sz w:val="32"/>
          <w:szCs w:val="32"/>
          <w:lang w:val="en-US" w:eastAsia="zh-CN"/>
        </w:rPr>
        <w:t>72.94</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增长</w:t>
      </w:r>
      <w:r>
        <w:rPr>
          <w:rFonts w:hint="eastAsia" w:ascii="仿宋_GB2312" w:hAnsi="黑体" w:eastAsia="仿宋_GB2312"/>
          <w:color w:val="auto"/>
          <w:sz w:val="32"/>
          <w:szCs w:val="32"/>
        </w:rPr>
        <w:t>原因主要是：</w:t>
      </w:r>
      <w:r>
        <w:rPr>
          <w:rFonts w:hint="eastAsia" w:ascii="仿宋_GB2312" w:hAnsi="黑体" w:eastAsia="仿宋_GB2312"/>
          <w:color w:val="auto"/>
          <w:sz w:val="32"/>
          <w:szCs w:val="32"/>
          <w:lang w:val="en-US" w:eastAsia="zh-CN"/>
        </w:rPr>
        <w:t>（1）在职人员部分绩效工资及退休人员生活补贴经费来源从自筹变为财政拨款（2）增加前期地质项目拨款。</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cs="仿宋_GB2312"/>
          <w:color w:val="000000" w:themeColor="text1"/>
          <w:kern w:val="0"/>
          <w:sz w:val="32"/>
          <w:szCs w:val="32"/>
          <w14:textFill>
            <w14:solidFill>
              <w14:schemeClr w14:val="tx1"/>
            </w14:solidFill>
          </w14:textFill>
        </w:rPr>
      </w:pPr>
      <w:r>
        <w:rPr>
          <w:rFonts w:hint="eastAsia" w:ascii="楷体_GB2312" w:eastAsia="楷体_GB2312" w:cs="仿宋_GB2312"/>
          <w:color w:val="000000" w:themeColor="text1"/>
          <w:kern w:val="0"/>
          <w:sz w:val="32"/>
          <w:szCs w:val="32"/>
          <w14:textFill>
            <w14:solidFill>
              <w14:schemeClr w14:val="tx1"/>
            </w14:solidFill>
          </w14:textFill>
        </w:rPr>
        <w:t>五、一般公共预算支出情况说明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sz w:val="32"/>
          <w:szCs w:val="32"/>
          <w:lang w:eastAsia="zh-CN"/>
        </w:rPr>
        <w:t>我单位</w:t>
      </w:r>
      <w:r>
        <w:rPr>
          <w:rFonts w:hint="eastAsia" w:ascii="仿宋_GB2312" w:hAnsi="黑体" w:eastAsia="仿宋_GB2312"/>
          <w:sz w:val="32"/>
          <w:szCs w:val="32"/>
        </w:rPr>
        <w:t>一般</w:t>
      </w:r>
      <w:r>
        <w:rPr>
          <w:rFonts w:hint="eastAsia" w:ascii="仿宋_GB2312" w:hAnsi="黑体" w:eastAsia="仿宋_GB2312"/>
          <w:sz w:val="32"/>
          <w:szCs w:val="32"/>
          <w:lang w:val="en-US" w:eastAsia="zh-CN"/>
        </w:rPr>
        <w:t>公共</w:t>
      </w:r>
      <w:r>
        <w:rPr>
          <w:rFonts w:hint="eastAsia" w:ascii="仿宋_GB2312" w:hAnsi="黑体" w:eastAsia="仿宋_GB2312"/>
          <w:sz w:val="32"/>
          <w:szCs w:val="32"/>
        </w:rPr>
        <w:t>预算支出</w:t>
      </w:r>
      <w:r>
        <w:rPr>
          <w:rFonts w:hint="eastAsia" w:ascii="仿宋_GB2312" w:hAnsi="黑体" w:eastAsia="仿宋_GB2312"/>
          <w:sz w:val="32"/>
          <w:szCs w:val="32"/>
          <w:lang w:val="en-US" w:eastAsia="zh-CN"/>
        </w:rPr>
        <w:t>2730.52</w:t>
      </w:r>
      <w:r>
        <w:rPr>
          <w:rFonts w:hint="eastAsia" w:ascii="仿宋_GB2312" w:hAnsi="黑体" w:eastAsia="仿宋_GB2312"/>
          <w:sz w:val="32"/>
          <w:szCs w:val="32"/>
        </w:rPr>
        <w:t>万元，</w:t>
      </w:r>
      <w:r>
        <w:rPr>
          <w:rFonts w:hint="eastAsia" w:ascii="仿宋_GB2312" w:hAnsi="黑体" w:eastAsia="仿宋_GB2312"/>
          <w:sz w:val="32"/>
          <w:szCs w:val="32"/>
          <w:lang w:eastAsia="zh-CN"/>
        </w:rPr>
        <w:t>同比增加</w:t>
      </w:r>
      <w:r>
        <w:rPr>
          <w:rFonts w:hint="eastAsia" w:ascii="仿宋_GB2312" w:hAnsi="黑体" w:eastAsia="仿宋_GB2312"/>
          <w:sz w:val="32"/>
          <w:szCs w:val="32"/>
          <w:lang w:val="en-US" w:eastAsia="zh-CN"/>
        </w:rPr>
        <w:t>1151.68</w:t>
      </w:r>
      <w:r>
        <w:rPr>
          <w:rFonts w:hint="eastAsia" w:ascii="仿宋_GB2312" w:hAnsi="黑体" w:eastAsia="仿宋_GB2312"/>
          <w:sz w:val="32"/>
          <w:szCs w:val="32"/>
        </w:rPr>
        <w:t>万元，</w:t>
      </w:r>
      <w:r>
        <w:rPr>
          <w:rFonts w:hint="eastAsia" w:ascii="仿宋_GB2312" w:hAnsi="黑体" w:eastAsia="仿宋_GB2312"/>
          <w:sz w:val="32"/>
          <w:szCs w:val="32"/>
          <w:lang w:eastAsia="zh-CN"/>
        </w:rPr>
        <w:t>增长</w:t>
      </w:r>
      <w:r>
        <w:rPr>
          <w:rFonts w:hint="eastAsia" w:ascii="仿宋_GB2312" w:hAnsi="黑体" w:eastAsia="仿宋_GB2312"/>
          <w:sz w:val="32"/>
          <w:szCs w:val="32"/>
          <w:lang w:val="en-US" w:eastAsia="zh-CN"/>
        </w:rPr>
        <w:t>72</w:t>
      </w:r>
      <w:r>
        <w:rPr>
          <w:rFonts w:hint="eastAsia" w:ascii="仿宋_GB2312" w:hAnsi="黑体" w:eastAsia="仿宋_GB2312"/>
          <w:sz w:val="32"/>
          <w:szCs w:val="32"/>
        </w:rPr>
        <w:t>.</w:t>
      </w:r>
      <w:r>
        <w:rPr>
          <w:rFonts w:hint="eastAsia" w:ascii="仿宋_GB2312" w:hAnsi="黑体" w:eastAsia="仿宋_GB2312"/>
          <w:sz w:val="32"/>
          <w:szCs w:val="32"/>
          <w:lang w:val="en-US" w:eastAsia="zh-CN"/>
        </w:rPr>
        <w:t>9</w:t>
      </w:r>
      <w:r>
        <w:rPr>
          <w:rFonts w:hint="eastAsia" w:ascii="仿宋_GB2312" w:hAnsi="黑体" w:eastAsia="仿宋_GB2312"/>
          <w:sz w:val="32"/>
          <w:szCs w:val="32"/>
        </w:rPr>
        <w:t>4%；</w:t>
      </w:r>
      <w:r>
        <w:rPr>
          <w:rFonts w:hint="eastAsia" w:ascii="仿宋_GB2312" w:hAnsi="黑体" w:eastAsia="仿宋_GB2312"/>
          <w:sz w:val="32"/>
          <w:szCs w:val="32"/>
          <w:lang w:eastAsia="zh-CN"/>
        </w:rPr>
        <w:t>按照功能分类科目划分，其中事业单位离退休</w:t>
      </w:r>
      <w:r>
        <w:rPr>
          <w:rFonts w:hint="eastAsia" w:ascii="仿宋_GB2312" w:hAnsi="黑体" w:eastAsia="仿宋_GB2312"/>
          <w:color w:val="auto"/>
          <w:sz w:val="32"/>
          <w:szCs w:val="32"/>
          <w:lang w:val="en-US" w:eastAsia="zh-CN"/>
        </w:rPr>
        <w:t>支出714.01万元，同比增加623.88万元，增长692.2%；机关事业单位基本养老保险缴费支出133.13万元，同比增加15.38万元，增长13.06%；事业单位</w:t>
      </w:r>
      <w:r>
        <w:rPr>
          <w:rFonts w:hint="eastAsia" w:ascii="仿宋_GB2312" w:hAnsi="黑体" w:eastAsia="仿宋_GB2312"/>
          <w:sz w:val="32"/>
          <w:szCs w:val="32"/>
          <w:lang w:val="en-US" w:eastAsia="zh-CN"/>
        </w:rPr>
        <w:t>医疗13.8万元，与上年持平；其他资源勘探业支出1726.95万元，同比增加495.94万元，增长40.29%；住房公积金142.64万元，同比增加16.48万元，增长13.06%。增长的</w:t>
      </w:r>
      <w:r>
        <w:rPr>
          <w:rFonts w:hint="eastAsia" w:ascii="仿宋_GB2312" w:hAnsi="黑体" w:eastAsia="仿宋_GB2312"/>
          <w:color w:val="auto"/>
          <w:sz w:val="32"/>
          <w:szCs w:val="32"/>
          <w:lang w:val="en-US" w:eastAsia="zh-CN"/>
        </w:rPr>
        <w:t>主要原因是在职人员部分</w:t>
      </w:r>
      <w:r>
        <w:rPr>
          <w:rFonts w:hint="eastAsia" w:ascii="仿宋_GB2312" w:hAnsi="黑体" w:eastAsia="仿宋_GB2312"/>
          <w:color w:val="auto"/>
          <w:sz w:val="32"/>
          <w:szCs w:val="32"/>
          <w:lang w:eastAsia="zh-CN"/>
        </w:rPr>
        <w:t>绩效工资</w:t>
      </w:r>
      <w:r>
        <w:rPr>
          <w:rFonts w:hint="eastAsia" w:ascii="仿宋_GB2312" w:hAnsi="黑体" w:eastAsia="仿宋_GB2312"/>
          <w:color w:val="auto"/>
          <w:sz w:val="32"/>
          <w:szCs w:val="32"/>
          <w:lang w:val="en-US" w:eastAsia="zh-CN"/>
        </w:rPr>
        <w:t>和退休人员生活补贴经费来源从自筹支出变为财政拨款支出。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cs="仿宋_GB2312"/>
          <w:color w:val="000000" w:themeColor="text1"/>
          <w:kern w:val="0"/>
          <w:sz w:val="32"/>
          <w:szCs w:val="32"/>
          <w14:textFill>
            <w14:solidFill>
              <w14:schemeClr w14:val="tx1"/>
            </w14:solidFill>
          </w14:textFill>
        </w:rPr>
      </w:pPr>
      <w:r>
        <w:rPr>
          <w:rFonts w:hint="eastAsia" w:ascii="楷体_GB2312" w:eastAsia="楷体_GB2312" w:cs="仿宋_GB2312"/>
          <w:color w:val="000000" w:themeColor="text1"/>
          <w:kern w:val="0"/>
          <w:sz w:val="32"/>
          <w:szCs w:val="32"/>
          <w14:textFill>
            <w14:solidFill>
              <w14:schemeClr w14:val="tx1"/>
            </w14:solidFill>
          </w14:textFill>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年一般公共预算基本支出1</w:t>
      </w:r>
      <w:r>
        <w:rPr>
          <w:rFonts w:hint="eastAsia" w:ascii="仿宋_GB2312" w:hAnsi="黑体" w:eastAsia="仿宋_GB2312"/>
          <w:sz w:val="32"/>
          <w:szCs w:val="32"/>
          <w:lang w:val="en-US" w:eastAsia="zh-CN"/>
        </w:rPr>
        <w:t>933.01</w:t>
      </w:r>
      <w:r>
        <w:rPr>
          <w:rFonts w:hint="eastAsia" w:ascii="仿宋_GB2312" w:hAnsi="黑体" w:eastAsia="仿宋_GB2312"/>
          <w:sz w:val="32"/>
          <w:szCs w:val="32"/>
        </w:rPr>
        <w:t>万元，同比增加</w:t>
      </w:r>
      <w:r>
        <w:rPr>
          <w:rFonts w:hint="eastAsia" w:ascii="仿宋_GB2312" w:hAnsi="黑体" w:eastAsia="仿宋_GB2312"/>
          <w:sz w:val="32"/>
          <w:szCs w:val="32"/>
          <w:lang w:val="en-US" w:eastAsia="zh-CN"/>
        </w:rPr>
        <w:t>770.39</w:t>
      </w:r>
      <w:r>
        <w:rPr>
          <w:rFonts w:hint="eastAsia" w:ascii="仿宋_GB2312" w:hAnsi="黑体" w:eastAsia="仿宋_GB2312"/>
          <w:sz w:val="32"/>
          <w:szCs w:val="32"/>
        </w:rPr>
        <w:t>万元，增长6</w:t>
      </w:r>
      <w:r>
        <w:rPr>
          <w:rFonts w:hint="eastAsia" w:ascii="仿宋_GB2312" w:hAnsi="黑体" w:eastAsia="仿宋_GB2312"/>
          <w:sz w:val="32"/>
          <w:szCs w:val="32"/>
          <w:lang w:val="en-US" w:eastAsia="zh-CN"/>
        </w:rPr>
        <w:t>6.26</w:t>
      </w:r>
      <w:r>
        <w:rPr>
          <w:rFonts w:hint="eastAsia" w:ascii="仿宋_GB2312" w:hAnsi="黑体" w:eastAsia="仿宋_GB2312"/>
          <w:sz w:val="32"/>
          <w:szCs w:val="32"/>
        </w:rPr>
        <w:t>%。其中：工资福利支出</w:t>
      </w:r>
      <w:r>
        <w:rPr>
          <w:rFonts w:hint="eastAsia" w:ascii="仿宋_GB2312" w:hAnsi="黑体" w:eastAsia="仿宋_GB2312"/>
          <w:sz w:val="32"/>
          <w:szCs w:val="32"/>
          <w:lang w:val="en-US" w:eastAsia="zh-CN"/>
        </w:rPr>
        <w:t>1122万元，</w:t>
      </w:r>
      <w:r>
        <w:rPr>
          <w:rFonts w:hint="eastAsia" w:ascii="仿宋_GB2312" w:hAnsi="黑体" w:eastAsia="仿宋_GB2312"/>
          <w:sz w:val="32"/>
          <w:szCs w:val="32"/>
        </w:rPr>
        <w:t>占基本支出</w:t>
      </w:r>
      <w:r>
        <w:rPr>
          <w:rFonts w:hint="eastAsia" w:ascii="仿宋_GB2312" w:hAnsi="黑体" w:eastAsia="仿宋_GB2312"/>
          <w:sz w:val="32"/>
          <w:szCs w:val="32"/>
          <w:lang w:val="en-US" w:eastAsia="zh-CN"/>
        </w:rPr>
        <w:t>58.04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同比增加136.91万元，增长13.9%；</w:t>
      </w:r>
      <w:r>
        <w:rPr>
          <w:rFonts w:hint="eastAsia" w:ascii="仿宋_GB2312" w:hAnsi="黑体" w:eastAsia="仿宋_GB2312"/>
          <w:color w:val="auto"/>
          <w:sz w:val="32"/>
          <w:szCs w:val="32"/>
        </w:rPr>
        <w:t>对个人和家庭的补助</w:t>
      </w:r>
      <w:r>
        <w:rPr>
          <w:rFonts w:hint="eastAsia" w:ascii="仿宋_GB2312" w:hAnsi="黑体" w:eastAsia="仿宋_GB2312"/>
          <w:color w:val="auto"/>
          <w:sz w:val="32"/>
          <w:szCs w:val="32"/>
          <w:lang w:val="en-US" w:eastAsia="zh-CN"/>
        </w:rPr>
        <w:t>736.08万元，</w:t>
      </w:r>
      <w:r>
        <w:rPr>
          <w:rFonts w:hint="eastAsia" w:ascii="仿宋_GB2312" w:hAnsi="黑体" w:eastAsia="仿宋_GB2312"/>
          <w:color w:val="auto"/>
          <w:sz w:val="32"/>
          <w:szCs w:val="32"/>
        </w:rPr>
        <w:t>占基本支出</w:t>
      </w:r>
      <w:r>
        <w:rPr>
          <w:rFonts w:hint="eastAsia" w:ascii="仿宋_GB2312" w:hAnsi="黑体" w:eastAsia="仿宋_GB2312"/>
          <w:color w:val="auto"/>
          <w:sz w:val="32"/>
          <w:szCs w:val="32"/>
          <w:lang w:val="en-US" w:eastAsia="zh-CN"/>
        </w:rPr>
        <w:t>38.08</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同比增加631.15万元，增长601.5%；</w:t>
      </w:r>
      <w:r>
        <w:rPr>
          <w:rFonts w:hint="eastAsia" w:ascii="仿宋_GB2312" w:hAnsi="黑体" w:eastAsia="仿宋_GB2312"/>
          <w:color w:val="auto"/>
          <w:sz w:val="32"/>
          <w:szCs w:val="32"/>
        </w:rPr>
        <w:t>公用经费</w:t>
      </w:r>
      <w:r>
        <w:rPr>
          <w:rFonts w:hint="eastAsia" w:ascii="仿宋_GB2312" w:hAnsi="黑体" w:eastAsia="仿宋_GB2312"/>
          <w:color w:val="auto"/>
          <w:sz w:val="32"/>
          <w:szCs w:val="32"/>
          <w:lang w:val="en-US" w:eastAsia="zh-CN"/>
        </w:rPr>
        <w:t>74.93万元，</w:t>
      </w:r>
      <w:r>
        <w:rPr>
          <w:rFonts w:hint="eastAsia" w:ascii="仿宋_GB2312" w:hAnsi="黑体" w:eastAsia="仿宋_GB2312"/>
          <w:color w:val="auto"/>
          <w:sz w:val="32"/>
          <w:szCs w:val="32"/>
        </w:rPr>
        <w:t>占基本支</w:t>
      </w:r>
      <w:r>
        <w:rPr>
          <w:rFonts w:hint="eastAsia" w:ascii="仿宋_GB2312" w:hAnsi="黑体" w:eastAsia="仿宋_GB2312"/>
          <w:sz w:val="32"/>
          <w:szCs w:val="32"/>
        </w:rPr>
        <w:t>出</w:t>
      </w:r>
      <w:r>
        <w:rPr>
          <w:rFonts w:hint="eastAsia" w:ascii="仿宋_GB2312" w:hAnsi="黑体" w:eastAsia="仿宋_GB2312"/>
          <w:sz w:val="32"/>
          <w:szCs w:val="32"/>
          <w:lang w:val="en-US" w:eastAsia="zh-CN"/>
        </w:rPr>
        <w:t>3.88</w:t>
      </w:r>
      <w:r>
        <w:rPr>
          <w:rFonts w:hint="eastAsia" w:ascii="仿宋_GB2312" w:hAnsi="黑体" w:eastAsia="仿宋_GB2312"/>
          <w:sz w:val="32"/>
          <w:szCs w:val="32"/>
        </w:rPr>
        <w:t>%，同比增加</w:t>
      </w:r>
      <w:r>
        <w:rPr>
          <w:rFonts w:hint="eastAsia" w:ascii="仿宋_GB2312" w:hAnsi="黑体" w:eastAsia="仿宋_GB2312"/>
          <w:sz w:val="32"/>
          <w:szCs w:val="32"/>
          <w:lang w:val="en-US" w:eastAsia="zh-CN"/>
        </w:rPr>
        <w:t>2.33</w:t>
      </w:r>
      <w:r>
        <w:rPr>
          <w:rFonts w:hint="eastAsia" w:ascii="仿宋_GB2312" w:hAnsi="黑体" w:eastAsia="仿宋_GB2312"/>
          <w:sz w:val="32"/>
          <w:szCs w:val="32"/>
        </w:rPr>
        <w:t>万元，</w:t>
      </w:r>
      <w:r>
        <w:rPr>
          <w:rFonts w:hint="eastAsia" w:ascii="仿宋_GB2312" w:hAnsi="黑体" w:eastAsia="仿宋_GB2312"/>
          <w:sz w:val="32"/>
          <w:szCs w:val="32"/>
          <w:lang w:eastAsia="zh-CN"/>
        </w:rPr>
        <w:t>与上年持平</w:t>
      </w:r>
      <w:r>
        <w:rPr>
          <w:rFonts w:hint="eastAsia" w:ascii="仿宋_GB2312" w:hAnsi="黑体" w:eastAsia="仿宋_GB2312"/>
          <w:sz w:val="32"/>
          <w:szCs w:val="32"/>
        </w:rPr>
        <w:t>。</w:t>
      </w:r>
      <w:r>
        <w:rPr>
          <w:rFonts w:hint="eastAsia" w:ascii="仿宋_GB2312" w:hAnsi="黑体" w:eastAsia="仿宋_GB2312"/>
          <w:sz w:val="32"/>
          <w:szCs w:val="32"/>
          <w:lang w:eastAsia="zh-CN"/>
        </w:rPr>
        <w:t>增长的原因</w:t>
      </w:r>
      <w:r>
        <w:rPr>
          <w:rFonts w:hint="eastAsia" w:ascii="仿宋_GB2312" w:hAnsi="黑体" w:eastAsia="仿宋_GB2312"/>
          <w:sz w:val="32"/>
          <w:szCs w:val="32"/>
        </w:rPr>
        <w:t>主要是</w:t>
      </w:r>
      <w:r>
        <w:rPr>
          <w:rFonts w:hint="eastAsia" w:ascii="仿宋_GB2312" w:hAnsi="黑体" w:eastAsia="仿宋_GB2312"/>
          <w:color w:val="auto"/>
          <w:sz w:val="32"/>
          <w:szCs w:val="32"/>
          <w:lang w:val="en-US" w:eastAsia="zh-CN"/>
        </w:rPr>
        <w:t>在职人员部分</w:t>
      </w:r>
      <w:r>
        <w:rPr>
          <w:rFonts w:hint="eastAsia" w:ascii="仿宋_GB2312" w:hAnsi="黑体" w:eastAsia="仿宋_GB2312"/>
          <w:color w:val="auto"/>
          <w:sz w:val="32"/>
          <w:szCs w:val="32"/>
          <w:lang w:eastAsia="zh-CN"/>
        </w:rPr>
        <w:t>绩效工资</w:t>
      </w:r>
      <w:r>
        <w:rPr>
          <w:rFonts w:hint="eastAsia" w:ascii="仿宋_GB2312" w:hAnsi="黑体" w:eastAsia="仿宋_GB2312"/>
          <w:color w:val="auto"/>
          <w:sz w:val="32"/>
          <w:szCs w:val="32"/>
          <w:lang w:val="en-US" w:eastAsia="zh-CN"/>
        </w:rPr>
        <w:t>和退休人员生活补贴经费来源从自筹支出变为财政拨款支出。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cs="仿宋_GB2312"/>
          <w:kern w:val="0"/>
          <w:sz w:val="32"/>
          <w:szCs w:val="32"/>
        </w:rPr>
      </w:pPr>
      <w:r>
        <w:rPr>
          <w:rFonts w:hint="eastAsia" w:ascii="楷体_GB2312" w:eastAsia="楷体_GB2312" w:cs="仿宋_GB2312"/>
          <w:kern w:val="0"/>
          <w:sz w:val="32"/>
          <w:szCs w:val="32"/>
        </w:rPr>
        <w:t>七、一般公共预算“三公”经费支出情况说明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年单位预算无一般公共预算</w:t>
      </w:r>
      <w:r>
        <w:rPr>
          <w:rFonts w:hint="eastAsia" w:ascii="仿宋_GB2312" w:hAnsi="黑体" w:eastAsia="仿宋_GB2312"/>
          <w:sz w:val="32"/>
          <w:szCs w:val="32"/>
          <w:lang w:eastAsia="zh-CN"/>
        </w:rPr>
        <w:t>“</w:t>
      </w:r>
      <w:r>
        <w:rPr>
          <w:rFonts w:hint="eastAsia" w:ascii="仿宋_GB2312" w:hAnsi="黑体" w:eastAsia="仿宋_GB2312"/>
          <w:sz w:val="32"/>
          <w:szCs w:val="32"/>
        </w:rPr>
        <w:t>三公</w:t>
      </w:r>
      <w:r>
        <w:rPr>
          <w:rFonts w:hint="eastAsia" w:ascii="仿宋_GB2312" w:hAnsi="黑体" w:eastAsia="仿宋_GB2312"/>
          <w:sz w:val="32"/>
          <w:szCs w:val="32"/>
          <w:lang w:eastAsia="zh-CN"/>
        </w:rPr>
        <w:t>”经费预</w:t>
      </w:r>
      <w:r>
        <w:rPr>
          <w:rFonts w:hint="eastAsia" w:ascii="仿宋_GB2312" w:hAnsi="黑体" w:eastAsia="仿宋_GB2312"/>
          <w:sz w:val="32"/>
          <w:szCs w:val="32"/>
        </w:rPr>
        <w:t>算</w:t>
      </w:r>
      <w:r>
        <w:rPr>
          <w:rFonts w:hint="eastAsia" w:ascii="仿宋_GB2312" w:hAnsi="黑体" w:eastAsia="仿宋_GB2312"/>
          <w:sz w:val="32"/>
          <w:szCs w:val="32"/>
          <w:lang w:eastAsia="zh-CN"/>
        </w:rPr>
        <w:t>，同比去年也无</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w:t>
      </w:r>
      <w:r>
        <w:rPr>
          <w:rFonts w:hint="eastAsia" w:ascii="仿宋_GB2312" w:hAnsi="黑体" w:eastAsia="仿宋_GB2312"/>
          <w:sz w:val="32"/>
          <w:szCs w:val="32"/>
        </w:rPr>
        <w:t>三公</w:t>
      </w:r>
      <w:r>
        <w:rPr>
          <w:rFonts w:hint="eastAsia" w:ascii="仿宋_GB2312" w:hAnsi="黑体" w:eastAsia="仿宋_GB2312"/>
          <w:sz w:val="32"/>
          <w:szCs w:val="32"/>
          <w:lang w:eastAsia="zh-CN"/>
        </w:rPr>
        <w:t>”经费预</w:t>
      </w:r>
      <w:r>
        <w:rPr>
          <w:rFonts w:hint="eastAsia" w:ascii="仿宋_GB2312" w:hAnsi="黑体" w:eastAsia="仿宋_GB2312"/>
          <w:sz w:val="32"/>
          <w:szCs w:val="32"/>
        </w:rPr>
        <w:t>算。</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八、政府性基金预算情况说明</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年单位预算无政府性基金预算。</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cs="仿宋_GB2312"/>
          <w:kern w:val="0"/>
          <w:sz w:val="32"/>
          <w:szCs w:val="32"/>
        </w:rPr>
      </w:pPr>
      <w:r>
        <w:rPr>
          <w:rFonts w:hint="eastAsia" w:ascii="楷体_GB2312" w:eastAsia="楷体_GB2312" w:cs="仿宋_GB2312"/>
          <w:kern w:val="0"/>
          <w:sz w:val="32"/>
          <w:szCs w:val="32"/>
        </w:rPr>
        <w:t>九、国有</w:t>
      </w:r>
      <w:r>
        <w:rPr>
          <w:rFonts w:ascii="楷体_GB2312" w:eastAsia="楷体_GB2312" w:cs="仿宋_GB2312"/>
          <w:kern w:val="0"/>
          <w:sz w:val="32"/>
          <w:szCs w:val="32"/>
        </w:rPr>
        <w:t>资本经营预算</w:t>
      </w:r>
      <w:r>
        <w:rPr>
          <w:rFonts w:hint="eastAsia" w:ascii="楷体_GB2312" w:eastAsia="楷体_GB2312" w:cs="仿宋_GB2312"/>
          <w:kern w:val="0"/>
          <w:sz w:val="32"/>
          <w:szCs w:val="32"/>
        </w:rPr>
        <w:t>支出</w:t>
      </w:r>
      <w:r>
        <w:rPr>
          <w:rFonts w:ascii="楷体_GB2312" w:eastAsia="楷体_GB2312" w:cs="仿宋_GB2312"/>
          <w:kern w:val="0"/>
          <w:sz w:val="32"/>
          <w:szCs w:val="32"/>
        </w:rPr>
        <w:t>情况说明</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年单位预算无国有资本经营预算。</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仿宋_GB2312" w:hAnsi="宋体" w:eastAsia="仿宋_GB2312"/>
          <w:sz w:val="32"/>
          <w:szCs w:val="32"/>
        </w:rPr>
      </w:pPr>
      <w:r>
        <w:rPr>
          <w:rFonts w:hint="eastAsia" w:ascii="楷体_GB2312" w:eastAsia="楷体_GB2312" w:cs="仿宋_GB2312"/>
          <w:kern w:val="0"/>
          <w:sz w:val="32"/>
          <w:szCs w:val="32"/>
        </w:rPr>
        <w:t>十、其他重要事项情况说明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sz w:val="32"/>
          <w:szCs w:val="32"/>
        </w:rPr>
      </w:pPr>
      <w:r>
        <w:rPr>
          <w:rFonts w:hint="eastAsia" w:ascii="仿宋_GB2312" w:hAnsi="宋体" w:eastAsia="仿宋_GB2312"/>
          <w:sz w:val="32"/>
          <w:szCs w:val="32"/>
        </w:rPr>
        <w:t>（一）事业单位相关运行经费安排情况说明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70C0"/>
          <w:sz w:val="32"/>
          <w:szCs w:val="32"/>
        </w:rPr>
      </w:pPr>
      <w:r>
        <w:rPr>
          <w:rFonts w:hint="eastAsia" w:ascii="仿宋_GB2312" w:hAnsi="黑体" w:eastAsia="仿宋_GB2312"/>
          <w:color w:val="auto"/>
          <w:sz w:val="32"/>
          <w:szCs w:val="32"/>
          <w:lang w:eastAsia="zh-CN"/>
        </w:rPr>
        <w:t>事业单位</w:t>
      </w:r>
      <w:r>
        <w:rPr>
          <w:rFonts w:hint="eastAsia" w:ascii="仿宋_GB2312" w:hAnsi="黑体" w:eastAsia="仿宋_GB2312"/>
          <w:color w:val="auto"/>
          <w:sz w:val="32"/>
          <w:szCs w:val="32"/>
        </w:rPr>
        <w:t>相关运行经费</w:t>
      </w:r>
      <w:r>
        <w:rPr>
          <w:rFonts w:hint="eastAsia" w:ascii="仿宋_GB2312" w:hAnsi="黑体" w:eastAsia="仿宋_GB2312"/>
          <w:color w:val="auto"/>
          <w:sz w:val="32"/>
          <w:szCs w:val="32"/>
          <w:lang w:val="en-US" w:eastAsia="zh-CN"/>
        </w:rPr>
        <w:t>57.51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，比上年减少</w:t>
      </w:r>
      <w:r>
        <w:rPr>
          <w:rFonts w:hint="eastAsia" w:ascii="仿宋_GB2312" w:hAnsi="黑体" w:eastAsia="仿宋_GB2312"/>
          <w:color w:val="auto"/>
          <w:sz w:val="32"/>
          <w:szCs w:val="32"/>
          <w:lang w:val="en-US" w:eastAsia="zh-CN"/>
        </w:rPr>
        <w:t>119.85万元，减少原因为压缩差旅费、维修维护费、税金及附加等支出。该</w:t>
      </w:r>
      <w:r>
        <w:rPr>
          <w:rFonts w:hint="eastAsia" w:ascii="仿宋_GB2312" w:hAnsi="黑体" w:eastAsia="仿宋_GB2312"/>
          <w:color w:val="auto"/>
          <w:sz w:val="32"/>
          <w:szCs w:val="32"/>
        </w:rPr>
        <w:t>资金来源为我单位自筹资金</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主要用于我队日常运转</w:t>
      </w:r>
      <w:r>
        <w:rPr>
          <w:rFonts w:hint="eastAsia" w:ascii="仿宋_GB2312" w:hAnsi="黑体" w:eastAsia="仿宋_GB2312"/>
          <w:color w:val="auto"/>
          <w:sz w:val="32"/>
          <w:szCs w:val="32"/>
          <w:lang w:val="en-US" w:eastAsia="zh-CN"/>
        </w:rPr>
        <w:t>需要，</w:t>
      </w:r>
      <w:r>
        <w:rPr>
          <w:rFonts w:hint="eastAsia" w:ascii="仿宋_GB2312" w:hAnsi="黑体" w:eastAsia="仿宋_GB2312"/>
          <w:color w:val="auto"/>
          <w:sz w:val="32"/>
          <w:szCs w:val="32"/>
        </w:rPr>
        <w:t>按自治区规定</w:t>
      </w:r>
      <w:r>
        <w:rPr>
          <w:rFonts w:hint="eastAsia" w:ascii="仿宋_GB2312" w:hAnsi="黑体" w:eastAsia="仿宋_GB2312"/>
          <w:color w:val="auto"/>
          <w:sz w:val="32"/>
          <w:szCs w:val="32"/>
          <w:lang w:val="en-US" w:eastAsia="zh-CN"/>
        </w:rPr>
        <w:t>的</w:t>
      </w:r>
      <w:r>
        <w:rPr>
          <w:rFonts w:hint="eastAsia" w:ascii="仿宋_GB2312" w:hAnsi="黑体" w:eastAsia="仿宋_GB2312"/>
          <w:color w:val="auto"/>
          <w:sz w:val="32"/>
          <w:szCs w:val="32"/>
        </w:rPr>
        <w:t>标准安排的办公费、印刷费、水电费、培训费、差旅费等日常支出。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sz w:val="32"/>
          <w:szCs w:val="32"/>
        </w:rPr>
      </w:pPr>
      <w:r>
        <w:rPr>
          <w:rFonts w:hint="eastAsia" w:ascii="仿宋_GB2312" w:hAnsi="宋体" w:eastAsia="仿宋_GB2312"/>
          <w:sz w:val="32"/>
          <w:szCs w:val="32"/>
        </w:rPr>
        <w:t>（二）政府采购预算情况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黑体" w:eastAsia="仿宋_GB2312"/>
          <w:sz w:val="32"/>
          <w:szCs w:val="32"/>
        </w:rPr>
        <w:t>我队202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年政府采购总预算</w:t>
      </w:r>
      <w:r>
        <w:rPr>
          <w:rFonts w:hint="eastAsia" w:ascii="仿宋_GB2312" w:hAnsi="黑体" w:eastAsia="仿宋_GB2312"/>
          <w:sz w:val="32"/>
          <w:szCs w:val="32"/>
          <w:lang w:val="en-US" w:eastAsia="zh-CN"/>
        </w:rPr>
        <w:t>11.62</w:t>
      </w:r>
      <w:r>
        <w:rPr>
          <w:rFonts w:hint="eastAsia" w:ascii="仿宋_GB2312" w:hAnsi="黑体" w:eastAsia="仿宋_GB2312"/>
          <w:sz w:val="32"/>
          <w:szCs w:val="32"/>
        </w:rPr>
        <w:t>万元，</w:t>
      </w:r>
      <w:r>
        <w:rPr>
          <w:rFonts w:hint="eastAsia" w:ascii="仿宋_GB2312" w:hAnsi="黑体" w:eastAsia="仿宋_GB2312"/>
          <w:color w:val="auto"/>
          <w:sz w:val="32"/>
          <w:szCs w:val="32"/>
        </w:rPr>
        <w:t>其中货物类采购</w:t>
      </w:r>
      <w:r>
        <w:rPr>
          <w:rFonts w:hint="eastAsia" w:ascii="仿宋_GB2312" w:hAnsi="黑体" w:eastAsia="仿宋_GB2312"/>
          <w:color w:val="auto"/>
          <w:sz w:val="32"/>
          <w:szCs w:val="32"/>
          <w:lang w:val="en-US" w:eastAsia="zh-CN"/>
        </w:rPr>
        <w:t>4.8</w:t>
      </w:r>
      <w:r>
        <w:rPr>
          <w:rFonts w:hint="eastAsia" w:ascii="仿宋_GB2312" w:hAnsi="黑体" w:eastAsia="仿宋_GB2312"/>
          <w:color w:val="auto"/>
          <w:sz w:val="32"/>
          <w:szCs w:val="32"/>
        </w:rPr>
        <w:t>万元，服务类采购</w:t>
      </w:r>
      <w:r>
        <w:rPr>
          <w:rFonts w:hint="eastAsia" w:ascii="仿宋_GB2312" w:hAnsi="黑体" w:eastAsia="仿宋_GB2312"/>
          <w:color w:val="auto"/>
          <w:sz w:val="32"/>
          <w:szCs w:val="32"/>
          <w:lang w:val="en-US" w:eastAsia="zh-CN"/>
        </w:rPr>
        <w:t>6.82</w:t>
      </w:r>
      <w:r>
        <w:rPr>
          <w:rFonts w:hint="eastAsia" w:ascii="仿宋_GB2312" w:hAnsi="黑体" w:eastAsia="仿宋_GB2312"/>
          <w:color w:val="auto"/>
          <w:sz w:val="32"/>
          <w:szCs w:val="32"/>
        </w:rPr>
        <w:t>万元。</w:t>
      </w:r>
      <w:r>
        <w:rPr>
          <w:rFonts w:hint="eastAsia" w:ascii="仿宋_GB2312" w:hAnsi="宋体" w:eastAsia="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FF0000"/>
          <w:sz w:val="32"/>
          <w:szCs w:val="32"/>
        </w:rPr>
      </w:pPr>
      <w:r>
        <w:rPr>
          <w:rFonts w:hint="eastAsia" w:ascii="仿宋_GB2312" w:hAnsi="宋体" w:eastAsia="仿宋_GB2312"/>
          <w:color w:val="000000" w:themeColor="text1"/>
          <w:sz w:val="32"/>
          <w:szCs w:val="32"/>
          <w14:textFill>
            <w14:solidFill>
              <w14:schemeClr w14:val="tx1"/>
            </w14:solidFill>
          </w14:textFill>
        </w:rPr>
        <w:t>政府采购资金类型：单位自筹资金</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1.62</w:t>
      </w:r>
      <w:r>
        <w:rPr>
          <w:rFonts w:hint="eastAsia" w:ascii="仿宋_GB2312" w:hAnsi="宋体" w:eastAsia="仿宋_GB2312"/>
          <w:color w:val="000000" w:themeColor="text1"/>
          <w:sz w:val="32"/>
          <w:szCs w:val="32"/>
          <w14:textFill>
            <w14:solidFill>
              <w14:schemeClr w14:val="tx1"/>
            </w14:solidFill>
          </w14:textFill>
        </w:rPr>
        <w:t>万元。 </w:t>
      </w:r>
      <w:r>
        <w:rPr>
          <w:rFonts w:hint="eastAsia" w:ascii="仿宋_GB2312" w:hAnsi="宋体"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auto"/>
          <w:sz w:val="32"/>
          <w:szCs w:val="32"/>
        </w:rPr>
      </w:pPr>
      <w:r>
        <w:rPr>
          <w:rFonts w:hint="eastAsia" w:ascii="仿宋_GB2312" w:hAnsi="宋体" w:eastAsia="仿宋_GB2312"/>
          <w:color w:val="auto"/>
          <w:sz w:val="32"/>
          <w:szCs w:val="32"/>
        </w:rPr>
        <w:t>（三）国有资产占用</w:t>
      </w:r>
      <w:r>
        <w:rPr>
          <w:rFonts w:ascii="仿宋_GB2312" w:hAnsi="宋体" w:eastAsia="仿宋_GB2312"/>
          <w:color w:val="auto"/>
          <w:sz w:val="32"/>
          <w:szCs w:val="32"/>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auto"/>
          <w:sz w:val="32"/>
          <w:szCs w:val="32"/>
        </w:rPr>
      </w:pPr>
      <w:r>
        <w:rPr>
          <w:rFonts w:hint="eastAsia" w:ascii="仿宋_GB2312" w:hAnsi="黑体" w:eastAsia="仿宋_GB2312"/>
          <w:color w:val="auto"/>
          <w:sz w:val="32"/>
          <w:szCs w:val="32"/>
        </w:rPr>
        <w:t>根据自治区公务用车制度改革方案相关规定核定我队保留的公务用车编制为</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辆，实有车辆</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辆。其中:应急保障用车1辆（小轿车1辆），离退休干部用车1辆（小轿车1辆）。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auto"/>
          <w:sz w:val="32"/>
          <w:szCs w:val="32"/>
        </w:rPr>
      </w:pPr>
      <w:r>
        <w:rPr>
          <w:rFonts w:hint="eastAsia" w:ascii="仿宋_GB2312" w:hAnsi="宋体" w:eastAsia="仿宋_GB2312"/>
          <w:color w:val="auto"/>
          <w:sz w:val="32"/>
          <w:szCs w:val="32"/>
        </w:rPr>
        <w:t>（四）重点项目预算绩效说明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我队202</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年单位预算所有项目均已编制绩效目标</w:t>
      </w:r>
      <w:r>
        <w:rPr>
          <w:rFonts w:hint="eastAsia" w:ascii="仿宋_GB2312" w:hAnsi="黑体" w:eastAsia="仿宋_GB2312"/>
          <w:color w:val="auto"/>
          <w:sz w:val="32"/>
          <w:szCs w:val="32"/>
          <w:lang w:eastAsia="zh-CN"/>
        </w:rPr>
        <w:t>并</w:t>
      </w:r>
      <w:r>
        <w:rPr>
          <w:rFonts w:hint="eastAsia" w:ascii="仿宋_GB2312" w:hAnsi="黑体" w:eastAsia="仿宋_GB2312"/>
          <w:color w:val="auto"/>
          <w:sz w:val="32"/>
          <w:szCs w:val="32"/>
        </w:rPr>
        <w:t>列入绩效考核范围，涉及资金</w:t>
      </w:r>
      <w:r>
        <w:rPr>
          <w:rFonts w:hint="eastAsia" w:ascii="仿宋_GB2312" w:hAnsi="黑体" w:eastAsia="仿宋_GB2312"/>
          <w:color w:val="auto"/>
          <w:sz w:val="32"/>
          <w:szCs w:val="32"/>
          <w:lang w:val="en-US" w:eastAsia="zh-CN"/>
        </w:rPr>
        <w:t>1537.68</w:t>
      </w:r>
      <w:r>
        <w:rPr>
          <w:rFonts w:hint="eastAsia" w:ascii="仿宋_GB2312" w:hAnsi="黑体" w:eastAsia="仿宋_GB2312"/>
          <w:color w:val="auto"/>
          <w:sz w:val="32"/>
          <w:szCs w:val="32"/>
        </w:rPr>
        <w:t>万元，其中一般公共预算拨款</w:t>
      </w:r>
      <w:r>
        <w:rPr>
          <w:rFonts w:hint="eastAsia" w:ascii="仿宋_GB2312" w:hAnsi="黑体" w:eastAsia="仿宋_GB2312"/>
          <w:color w:val="auto"/>
          <w:sz w:val="32"/>
          <w:szCs w:val="32"/>
          <w:lang w:val="en-US" w:eastAsia="zh-CN"/>
        </w:rPr>
        <w:t>797.51</w:t>
      </w:r>
      <w:r>
        <w:rPr>
          <w:rFonts w:hint="eastAsia" w:ascii="仿宋_GB2312" w:hAnsi="黑体" w:eastAsia="仿宋_GB2312"/>
          <w:color w:val="auto"/>
          <w:sz w:val="32"/>
          <w:szCs w:val="32"/>
        </w:rPr>
        <w:t>万元，单位自筹资金</w:t>
      </w:r>
      <w:r>
        <w:rPr>
          <w:rFonts w:hint="eastAsia" w:ascii="仿宋_GB2312" w:hAnsi="黑体" w:eastAsia="仿宋_GB2312"/>
          <w:color w:val="auto"/>
          <w:sz w:val="32"/>
          <w:szCs w:val="32"/>
          <w:lang w:val="en-US" w:eastAsia="zh-CN"/>
        </w:rPr>
        <w:t>740.17</w:t>
      </w:r>
      <w:r>
        <w:rPr>
          <w:rFonts w:hint="eastAsia" w:ascii="仿宋_GB2312" w:hAnsi="黑体" w:eastAsia="仿宋_GB2312"/>
          <w:color w:val="auto"/>
          <w:sz w:val="32"/>
          <w:szCs w:val="32"/>
        </w:rPr>
        <w:t>万元。重点项目绩效目标如下：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color w:val="auto"/>
          <w:sz w:val="32"/>
          <w:szCs w:val="32"/>
        </w:rPr>
      </w:pPr>
    </w:p>
    <w:tbl>
      <w:tblPr>
        <w:tblStyle w:val="6"/>
        <w:tblW w:w="9574" w:type="dxa"/>
        <w:jc w:val="center"/>
        <w:tblBorders>
          <w:top w:val="single" w:color="333333" w:sz="6" w:space="0"/>
          <w:left w:val="single"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9"/>
        <w:gridCol w:w="1545"/>
        <w:gridCol w:w="1177"/>
        <w:gridCol w:w="666"/>
        <w:gridCol w:w="712"/>
        <w:gridCol w:w="1075"/>
        <w:gridCol w:w="1213"/>
        <w:gridCol w:w="1267"/>
        <w:gridCol w:w="680"/>
      </w:tblGrid>
      <w:tr>
        <w:tblPrEx>
          <w:tblBorders>
            <w:top w:val="single" w:color="333333" w:sz="6" w:space="0"/>
            <w:left w:val="single"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13" w:hRule="atLeast"/>
          <w:tblHeader/>
          <w:jc w:val="center"/>
        </w:trPr>
        <w:tc>
          <w:tcPr>
            <w:tcW w:w="123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微软雅黑" w:hAnsi="微软雅黑" w:eastAsia="微软雅黑" w:cs="宋体"/>
                <w:color w:val="auto"/>
                <w:kern w:val="0"/>
                <w:sz w:val="24"/>
              </w:rPr>
            </w:pPr>
            <w:r>
              <w:rPr>
                <w:rFonts w:hint="eastAsia" w:ascii="宋体" w:hAnsi="宋体" w:cs="宋体"/>
                <w:color w:val="auto"/>
                <w:kern w:val="0"/>
                <w:sz w:val="20"/>
                <w:szCs w:val="20"/>
              </w:rPr>
              <w:t>项目名称</w:t>
            </w:r>
          </w:p>
        </w:tc>
        <w:tc>
          <w:tcPr>
            <w:tcW w:w="15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微软雅黑" w:hAnsi="微软雅黑" w:eastAsia="微软雅黑" w:cs="宋体"/>
                <w:color w:val="auto"/>
                <w:kern w:val="0"/>
                <w:sz w:val="24"/>
              </w:rPr>
            </w:pPr>
            <w:r>
              <w:rPr>
                <w:rFonts w:hint="eastAsia" w:ascii="宋体" w:hAnsi="宋体" w:cs="宋体"/>
                <w:color w:val="auto"/>
                <w:kern w:val="0"/>
                <w:sz w:val="20"/>
                <w:szCs w:val="20"/>
              </w:rPr>
              <w:t>年度绩效目标</w:t>
            </w:r>
          </w:p>
        </w:tc>
        <w:tc>
          <w:tcPr>
            <w:tcW w:w="117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微软雅黑" w:hAnsi="微软雅黑" w:eastAsia="微软雅黑" w:cs="宋体"/>
                <w:color w:val="auto"/>
                <w:kern w:val="0"/>
                <w:sz w:val="24"/>
              </w:rPr>
            </w:pPr>
            <w:r>
              <w:rPr>
                <w:rFonts w:hint="eastAsia" w:ascii="宋体" w:hAnsi="宋体" w:cs="宋体"/>
                <w:color w:val="auto"/>
                <w:kern w:val="0"/>
                <w:sz w:val="20"/>
                <w:szCs w:val="20"/>
              </w:rPr>
              <w:t>数量指标</w:t>
            </w:r>
          </w:p>
        </w:tc>
        <w:tc>
          <w:tcPr>
            <w:tcW w:w="66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微软雅黑" w:hAnsi="微软雅黑" w:eastAsia="微软雅黑" w:cs="宋体"/>
                <w:color w:val="auto"/>
                <w:kern w:val="0"/>
                <w:sz w:val="24"/>
              </w:rPr>
            </w:pPr>
            <w:r>
              <w:rPr>
                <w:rFonts w:hint="eastAsia" w:ascii="宋体" w:hAnsi="宋体" w:cs="宋体"/>
                <w:color w:val="auto"/>
                <w:kern w:val="0"/>
                <w:sz w:val="20"/>
                <w:szCs w:val="20"/>
              </w:rPr>
              <w:t>质量指标</w:t>
            </w:r>
          </w:p>
        </w:tc>
        <w:tc>
          <w:tcPr>
            <w:tcW w:w="7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时效指标</w:t>
            </w:r>
          </w:p>
        </w:tc>
        <w:tc>
          <w:tcPr>
            <w:tcW w:w="107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成本指标</w:t>
            </w:r>
          </w:p>
        </w:tc>
        <w:tc>
          <w:tcPr>
            <w:tcW w:w="121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社会效益指标或可持续效益指标</w:t>
            </w:r>
          </w:p>
        </w:tc>
        <w:tc>
          <w:tcPr>
            <w:tcW w:w="126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hint="eastAsia" w:ascii="宋体" w:hAnsi="宋体" w:cs="宋体"/>
                <w:color w:val="auto"/>
                <w:kern w:val="0"/>
                <w:sz w:val="20"/>
                <w:szCs w:val="20"/>
              </w:rPr>
            </w:pPr>
            <w:r>
              <w:rPr>
                <w:rFonts w:hint="eastAsia" w:ascii="宋体" w:hAnsi="宋体" w:cs="宋体"/>
                <w:color w:val="auto"/>
                <w:kern w:val="0"/>
                <w:sz w:val="20"/>
                <w:szCs w:val="20"/>
              </w:rPr>
              <w:t>可持续效益指标</w:t>
            </w:r>
          </w:p>
        </w:tc>
        <w:tc>
          <w:tcPr>
            <w:tcW w:w="6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服务对象满意度指标</w:t>
            </w:r>
          </w:p>
        </w:tc>
      </w:tr>
      <w:tr>
        <w:tblPrEx>
          <w:tblBorders>
            <w:top w:val="single" w:color="333333" w:sz="6" w:space="0"/>
            <w:left w:val="single"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123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（前期地质勘查）广西地下河流域系统及其开发利用条件调查</w:t>
            </w:r>
          </w:p>
        </w:tc>
        <w:tc>
          <w:tcPr>
            <w:tcW w:w="15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按项目任务书完成桂中地区的调查成果报告及专研报告，编制桂中地区地下河开发利用规划图册。</w:t>
            </w:r>
          </w:p>
        </w:tc>
        <w:tc>
          <w:tcPr>
            <w:tcW w:w="117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完成桂中地区1:25万水文地质调查(≥1.8万km</w:t>
            </w:r>
            <w:r>
              <w:rPr>
                <w:rFonts w:hint="eastAsia" w:ascii="宋体" w:hAnsi="宋体" w:cs="宋体"/>
                <w:color w:val="auto"/>
                <w:kern w:val="0"/>
                <w:sz w:val="20"/>
                <w:szCs w:val="20"/>
                <w:vertAlign w:val="superscript"/>
              </w:rPr>
              <w:t>2</w:t>
            </w:r>
            <w:r>
              <w:rPr>
                <w:rFonts w:hint="eastAsia" w:ascii="宋体" w:hAnsi="宋体" w:cs="宋体"/>
                <w:color w:val="auto"/>
                <w:kern w:val="0"/>
                <w:sz w:val="20"/>
                <w:szCs w:val="20"/>
              </w:rPr>
              <w:t>)</w:t>
            </w:r>
          </w:p>
        </w:tc>
        <w:tc>
          <w:tcPr>
            <w:tcW w:w="66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项目设计</w:t>
            </w:r>
            <w:r>
              <w:rPr>
                <w:rFonts w:hint="eastAsia" w:ascii="宋体" w:hAnsi="宋体" w:cs="宋体"/>
                <w:color w:val="auto"/>
                <w:kern w:val="0"/>
                <w:sz w:val="20"/>
                <w:szCs w:val="20"/>
                <w:lang w:eastAsia="zh-CN"/>
              </w:rPr>
              <w:t>评价</w:t>
            </w:r>
            <w:r>
              <w:rPr>
                <w:rFonts w:hint="eastAsia" w:ascii="宋体" w:hAnsi="宋体" w:cs="宋体"/>
                <w:color w:val="auto"/>
                <w:kern w:val="0"/>
                <w:sz w:val="20"/>
                <w:szCs w:val="20"/>
              </w:rPr>
              <w:t>(良好)</w:t>
            </w:r>
          </w:p>
        </w:tc>
        <w:tc>
          <w:tcPr>
            <w:tcW w:w="7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项目成果编制(2024年12月前)</w:t>
            </w:r>
          </w:p>
        </w:tc>
        <w:tc>
          <w:tcPr>
            <w:tcW w:w="107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项目成本(≤90万元)</w:t>
            </w:r>
          </w:p>
        </w:tc>
        <w:tc>
          <w:tcPr>
            <w:tcW w:w="121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lang w:eastAsia="zh-CN"/>
              </w:rPr>
              <w:t>对</w:t>
            </w:r>
            <w:r>
              <w:rPr>
                <w:rFonts w:hint="eastAsia" w:ascii="宋体" w:hAnsi="宋体" w:cs="宋体"/>
                <w:color w:val="auto"/>
                <w:kern w:val="0"/>
                <w:sz w:val="20"/>
                <w:szCs w:val="20"/>
              </w:rPr>
              <w:t>解决桂中地区地下河流域内的干旱缺水及岩溶内涝等环境地质问题。(提出意见及建议)</w:t>
            </w:r>
          </w:p>
        </w:tc>
        <w:tc>
          <w:tcPr>
            <w:tcW w:w="1267"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hint="eastAsia" w:ascii="宋体" w:hAnsi="宋体" w:cs="宋体"/>
                <w:color w:val="auto"/>
                <w:kern w:val="0"/>
                <w:sz w:val="20"/>
                <w:szCs w:val="20"/>
              </w:rPr>
            </w:pPr>
            <w:r>
              <w:rPr>
                <w:rFonts w:hint="eastAsia" w:ascii="宋体" w:hAnsi="宋体" w:cs="宋体"/>
                <w:color w:val="auto"/>
                <w:kern w:val="0"/>
                <w:sz w:val="20"/>
                <w:szCs w:val="20"/>
              </w:rPr>
              <w:t>助力解决民生问题(调查出现问题的原因)</w:t>
            </w:r>
          </w:p>
        </w:tc>
        <w:tc>
          <w:tcPr>
            <w:tcW w:w="6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95" w:after="195"/>
              <w:jc w:val="center"/>
              <w:rPr>
                <w:rFonts w:ascii="宋体" w:hAnsi="宋体" w:cs="宋体"/>
                <w:color w:val="auto"/>
                <w:kern w:val="0"/>
                <w:sz w:val="20"/>
                <w:szCs w:val="20"/>
              </w:rPr>
            </w:pPr>
            <w:r>
              <w:rPr>
                <w:rFonts w:hint="eastAsia" w:ascii="宋体" w:hAnsi="宋体" w:cs="宋体"/>
                <w:color w:val="auto"/>
                <w:kern w:val="0"/>
                <w:sz w:val="20"/>
                <w:szCs w:val="20"/>
              </w:rPr>
              <w:t>服务对象满意度(≥95%)</w:t>
            </w:r>
          </w:p>
        </w:tc>
      </w:tr>
    </w:tbl>
    <w:p>
      <w:pPr>
        <w:ind w:firstLine="645"/>
        <w:rPr>
          <w:rFonts w:ascii="仿宋_GB2312" w:hAnsi="宋体" w:eastAsia="仿宋_GB2312"/>
          <w:sz w:val="32"/>
          <w:szCs w:val="32"/>
        </w:rPr>
      </w:pPr>
    </w:p>
    <w:p>
      <w:pPr>
        <w:ind w:firstLine="645"/>
        <w:rPr>
          <w:rFonts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eastAsia="黑体"/>
          <w:sz w:val="32"/>
          <w:szCs w:val="32"/>
        </w:rPr>
      </w:pPr>
      <w:r>
        <w:rPr>
          <w:rFonts w:hint="eastAsia" w:ascii="黑体" w:eastAsia="黑体"/>
          <w:sz w:val="32"/>
          <w:szCs w:val="32"/>
        </w:rPr>
        <w:t>第三部分：名词解释</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一、收入科目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（一）财政拨款：指区财政厅当年拨付我队的资金。</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（二）事业收入：指我队在专业业务活动及辅助活动取得的收入。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（三）事业单位经营收入：指我队在专业业务活动及辅助活动之外开展非独立核算经营活动取得的收入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（四）其他收入：指我队除财政拨款、事业收入、事业单位经营收入等以外的各项收入。</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二、支出科目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sz w:val="32"/>
          <w:szCs w:val="32"/>
        </w:rPr>
      </w:pPr>
      <w:r>
        <w:rPr>
          <w:rFonts w:hint="eastAsia" w:ascii="仿宋_GB2312" w:hAnsi="宋体" w:eastAsia="仿宋_GB2312"/>
          <w:sz w:val="32"/>
          <w:szCs w:val="32"/>
        </w:rPr>
        <w:t>（一）资源勘探工业信息等支出（类）资源勘探开发（款）其他资源勘探业支出（项）：指其他用于资源勘探业方面的支出。</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textAlignment w:val="auto"/>
        <w:rPr>
          <w:rFonts w:ascii="黑体" w:eastAsia="黑体"/>
          <w:sz w:val="32"/>
          <w:szCs w:val="32"/>
        </w:rPr>
      </w:pP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0" w:firstLineChars="200"/>
        <w:textAlignment w:val="auto"/>
        <w:rPr>
          <w:rFonts w:ascii="黑体" w:eastAsia="黑体"/>
          <w:b w:val="0"/>
          <w:bCs w:val="0"/>
          <w:sz w:val="32"/>
          <w:szCs w:val="32"/>
        </w:rPr>
      </w:pPr>
      <w:r>
        <w:rPr>
          <w:rFonts w:hint="eastAsia" w:ascii="黑体" w:eastAsia="黑体"/>
          <w:b w:val="0"/>
          <w:bCs w:val="0"/>
          <w:sz w:val="32"/>
          <w:szCs w:val="32"/>
        </w:rPr>
        <w:t>第四部分：</w:t>
      </w:r>
      <w:r>
        <w:rPr>
          <w:rFonts w:hint="eastAsia" w:ascii="黑体" w:hAnsi="黑体" w:eastAsia="黑体"/>
          <w:b w:val="0"/>
          <w:bCs w:val="0"/>
          <w:color w:val="000000"/>
          <w:sz w:val="32"/>
          <w:szCs w:val="32"/>
        </w:rPr>
        <w:t>广西壮族</w:t>
      </w:r>
      <w:r>
        <w:rPr>
          <w:rFonts w:ascii="黑体" w:hAnsi="黑体" w:eastAsia="黑体"/>
          <w:b w:val="0"/>
          <w:bCs w:val="0"/>
          <w:color w:val="000000"/>
          <w:sz w:val="32"/>
          <w:szCs w:val="32"/>
        </w:rPr>
        <w:t>自治区</w:t>
      </w:r>
      <w:r>
        <w:rPr>
          <w:rFonts w:hint="eastAsia" w:ascii="黑体" w:hAnsi="黑体" w:eastAsia="黑体"/>
          <w:b w:val="0"/>
          <w:bCs w:val="0"/>
          <w:color w:val="000000"/>
          <w:sz w:val="32"/>
          <w:szCs w:val="32"/>
        </w:rPr>
        <w:t>水文地质</w:t>
      </w:r>
      <w:r>
        <w:rPr>
          <w:rFonts w:ascii="黑体" w:hAnsi="黑体" w:eastAsia="黑体"/>
          <w:b w:val="0"/>
          <w:bCs w:val="0"/>
          <w:color w:val="000000"/>
          <w:sz w:val="32"/>
          <w:szCs w:val="32"/>
        </w:rPr>
        <w:t>工程地质队</w:t>
      </w:r>
      <w:r>
        <w:rPr>
          <w:rFonts w:hint="eastAsia" w:ascii="黑体" w:eastAsia="黑体"/>
          <w:b w:val="0"/>
          <w:bCs w:val="0"/>
          <w:sz w:val="32"/>
          <w:szCs w:val="32"/>
        </w:rPr>
        <w:t>202</w:t>
      </w:r>
      <w:r>
        <w:rPr>
          <w:rFonts w:hint="eastAsia" w:ascii="黑体" w:eastAsia="黑体"/>
          <w:b w:val="0"/>
          <w:bCs w:val="0"/>
          <w:sz w:val="32"/>
          <w:szCs w:val="32"/>
          <w:lang w:val="en-US" w:eastAsia="zh-CN"/>
        </w:rPr>
        <w:t>4</w:t>
      </w:r>
      <w:r>
        <w:rPr>
          <w:rFonts w:hint="eastAsia" w:ascii="黑体" w:eastAsia="黑体"/>
          <w:b w:val="0"/>
          <w:bCs w:val="0"/>
          <w:sz w:val="32"/>
          <w:szCs w:val="32"/>
        </w:rPr>
        <w:t>年单位预算报表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bookmarkStart w:id="0" w:name="RANGE!A1:D60"/>
      <w:bookmarkEnd w:id="0"/>
      <w:r>
        <w:rPr>
          <w:rFonts w:hint="eastAsia" w:ascii="仿宋_GB2312" w:eastAsia="仿宋_GB2312"/>
          <w:sz w:val="32"/>
          <w:szCs w:val="32"/>
        </w:rPr>
        <w:t>表一：单位收支总体情况表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表二：单位收入总体情况表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表三：单位支出总体情况表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表四：财政拨款收支总体情况表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表五：一般公共预算支出情况表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表六：一般公共预算基本支出情况表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eastAsia="仿宋_GB2312"/>
          <w:sz w:val="32"/>
          <w:szCs w:val="32"/>
        </w:rPr>
      </w:pPr>
      <w:r>
        <w:rPr>
          <w:rFonts w:hint="eastAsia" w:ascii="仿宋_GB2312" w:eastAsia="仿宋_GB2312"/>
          <w:sz w:val="32"/>
          <w:szCs w:val="32"/>
        </w:rPr>
        <w:t>表七：财政拨款“三公”经费、会议费和培训费支出情况</w:t>
      </w:r>
      <w:r>
        <w:rPr>
          <w:rFonts w:hint="eastAsia" w:ascii="仿宋_GB2312" w:eastAsia="仿宋_GB2312"/>
          <w:sz w:val="32"/>
          <w:szCs w:val="32"/>
          <w:lang w:val="en-US" w:eastAsia="zh-CN"/>
        </w:rPr>
        <w:t xml:space="preserve">     </w:t>
      </w:r>
      <w:r>
        <w:rPr>
          <w:rFonts w:hint="eastAsia" w:ascii="仿宋_GB2312" w:eastAsia="仿宋_GB2312"/>
          <w:sz w:val="32"/>
          <w:szCs w:val="32"/>
        </w:rPr>
        <w:t>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表八：政府性基金预算支出情况表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表九：国有资本经营预算支出情况表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表十：自治区本级项目绩效目标公开表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表十一：自治区对下转移支付项目绩效目标公开表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ascii="仿宋_GB2312" w:eastAsia="仿宋_GB2312"/>
          <w:sz w:val="32"/>
          <w:szCs w:val="32"/>
        </w:rPr>
      </w:pPr>
      <w:r>
        <w:rPr>
          <w:rFonts w:hint="eastAsia" w:ascii="仿宋_GB2312" w:eastAsia="仿宋_GB2312"/>
          <w:sz w:val="32"/>
          <w:szCs w:val="32"/>
        </w:rPr>
        <w:t>上述报表详见附件。</w:t>
      </w:r>
    </w:p>
    <w:p>
      <w:pPr>
        <w:ind w:firstLine="645"/>
        <w:rPr>
          <w:rFonts w:ascii="仿宋_GB2312" w:hAnsi="宋体" w:eastAsia="仿宋_GB2312"/>
          <w:sz w:val="32"/>
          <w:szCs w:val="32"/>
        </w:rPr>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zkzODRhN2ZiZTZkMmZhOWMzZmUyZTYzYjY1NWIifQ=="/>
    <w:docVar w:name="KSO_WPS_MARK_KEY" w:val="880e0a76-922e-431f-9eb8-2252cbf4fdcd"/>
  </w:docVars>
  <w:rsids>
    <w:rsidRoot w:val="00A02A04"/>
    <w:rsid w:val="000007A5"/>
    <w:rsid w:val="00004F7E"/>
    <w:rsid w:val="000125DA"/>
    <w:rsid w:val="000223D7"/>
    <w:rsid w:val="00024313"/>
    <w:rsid w:val="0002436F"/>
    <w:rsid w:val="00024529"/>
    <w:rsid w:val="00025BED"/>
    <w:rsid w:val="00025D07"/>
    <w:rsid w:val="00027790"/>
    <w:rsid w:val="00033A7E"/>
    <w:rsid w:val="00034151"/>
    <w:rsid w:val="00037338"/>
    <w:rsid w:val="00041AFB"/>
    <w:rsid w:val="00042CC9"/>
    <w:rsid w:val="00042F02"/>
    <w:rsid w:val="00045E31"/>
    <w:rsid w:val="00046584"/>
    <w:rsid w:val="00050809"/>
    <w:rsid w:val="000516FC"/>
    <w:rsid w:val="00052E81"/>
    <w:rsid w:val="00054216"/>
    <w:rsid w:val="00056AF2"/>
    <w:rsid w:val="00056D22"/>
    <w:rsid w:val="00057501"/>
    <w:rsid w:val="00057FAA"/>
    <w:rsid w:val="0006160B"/>
    <w:rsid w:val="00061E7B"/>
    <w:rsid w:val="0006213E"/>
    <w:rsid w:val="00075E1E"/>
    <w:rsid w:val="000773FE"/>
    <w:rsid w:val="00080696"/>
    <w:rsid w:val="00087050"/>
    <w:rsid w:val="00090694"/>
    <w:rsid w:val="0009165F"/>
    <w:rsid w:val="00092892"/>
    <w:rsid w:val="00092ACB"/>
    <w:rsid w:val="0009368C"/>
    <w:rsid w:val="00093C4E"/>
    <w:rsid w:val="00094E9E"/>
    <w:rsid w:val="000952B0"/>
    <w:rsid w:val="00096BA6"/>
    <w:rsid w:val="000A025B"/>
    <w:rsid w:val="000A0260"/>
    <w:rsid w:val="000A61E8"/>
    <w:rsid w:val="000A63C6"/>
    <w:rsid w:val="000B33B2"/>
    <w:rsid w:val="000B43B6"/>
    <w:rsid w:val="000B71C0"/>
    <w:rsid w:val="000B7EF0"/>
    <w:rsid w:val="000C20C7"/>
    <w:rsid w:val="000C54C4"/>
    <w:rsid w:val="000C653D"/>
    <w:rsid w:val="000C66A6"/>
    <w:rsid w:val="000D55AE"/>
    <w:rsid w:val="000E1E57"/>
    <w:rsid w:val="000E1EF8"/>
    <w:rsid w:val="000E5C25"/>
    <w:rsid w:val="000F5F53"/>
    <w:rsid w:val="000F6100"/>
    <w:rsid w:val="00101184"/>
    <w:rsid w:val="00101DEB"/>
    <w:rsid w:val="00105788"/>
    <w:rsid w:val="00107AA0"/>
    <w:rsid w:val="00110793"/>
    <w:rsid w:val="00111A0C"/>
    <w:rsid w:val="00116C3E"/>
    <w:rsid w:val="00123139"/>
    <w:rsid w:val="001233E5"/>
    <w:rsid w:val="0012438F"/>
    <w:rsid w:val="00131668"/>
    <w:rsid w:val="001374B7"/>
    <w:rsid w:val="00137896"/>
    <w:rsid w:val="00142031"/>
    <w:rsid w:val="00143B73"/>
    <w:rsid w:val="001441BB"/>
    <w:rsid w:val="00150382"/>
    <w:rsid w:val="00151AAE"/>
    <w:rsid w:val="00151D56"/>
    <w:rsid w:val="00153618"/>
    <w:rsid w:val="001537C5"/>
    <w:rsid w:val="00160658"/>
    <w:rsid w:val="0016083C"/>
    <w:rsid w:val="00160977"/>
    <w:rsid w:val="00162AA8"/>
    <w:rsid w:val="00170BED"/>
    <w:rsid w:val="00172285"/>
    <w:rsid w:val="00181962"/>
    <w:rsid w:val="001851EA"/>
    <w:rsid w:val="0019084A"/>
    <w:rsid w:val="001908FF"/>
    <w:rsid w:val="00191C02"/>
    <w:rsid w:val="001940E0"/>
    <w:rsid w:val="00196810"/>
    <w:rsid w:val="0019796A"/>
    <w:rsid w:val="001A2C01"/>
    <w:rsid w:val="001A31C8"/>
    <w:rsid w:val="001A3545"/>
    <w:rsid w:val="001B2377"/>
    <w:rsid w:val="001B2C5C"/>
    <w:rsid w:val="001C260E"/>
    <w:rsid w:val="001C6F21"/>
    <w:rsid w:val="001C774A"/>
    <w:rsid w:val="001D1D94"/>
    <w:rsid w:val="001D1F06"/>
    <w:rsid w:val="001D24D1"/>
    <w:rsid w:val="001D2A13"/>
    <w:rsid w:val="001D31E8"/>
    <w:rsid w:val="001D3C52"/>
    <w:rsid w:val="001D541C"/>
    <w:rsid w:val="001E3479"/>
    <w:rsid w:val="001E7261"/>
    <w:rsid w:val="001F478A"/>
    <w:rsid w:val="0020045F"/>
    <w:rsid w:val="002008D2"/>
    <w:rsid w:val="00200F98"/>
    <w:rsid w:val="002030C9"/>
    <w:rsid w:val="00203C4F"/>
    <w:rsid w:val="0020429A"/>
    <w:rsid w:val="002050D6"/>
    <w:rsid w:val="002065A8"/>
    <w:rsid w:val="00206A52"/>
    <w:rsid w:val="0020779C"/>
    <w:rsid w:val="00212FCE"/>
    <w:rsid w:val="0021313F"/>
    <w:rsid w:val="00213A34"/>
    <w:rsid w:val="0021576D"/>
    <w:rsid w:val="0021745B"/>
    <w:rsid w:val="0022070B"/>
    <w:rsid w:val="00225803"/>
    <w:rsid w:val="002278B9"/>
    <w:rsid w:val="00234575"/>
    <w:rsid w:val="0023540D"/>
    <w:rsid w:val="00235474"/>
    <w:rsid w:val="0023649D"/>
    <w:rsid w:val="00236757"/>
    <w:rsid w:val="002415D2"/>
    <w:rsid w:val="002434AE"/>
    <w:rsid w:val="002466DD"/>
    <w:rsid w:val="00246BCE"/>
    <w:rsid w:val="00246DDA"/>
    <w:rsid w:val="00251090"/>
    <w:rsid w:val="00251FC7"/>
    <w:rsid w:val="00252518"/>
    <w:rsid w:val="00252A7D"/>
    <w:rsid w:val="00253244"/>
    <w:rsid w:val="00255047"/>
    <w:rsid w:val="0025557C"/>
    <w:rsid w:val="00256329"/>
    <w:rsid w:val="00257649"/>
    <w:rsid w:val="00260194"/>
    <w:rsid w:val="002603D0"/>
    <w:rsid w:val="0026422D"/>
    <w:rsid w:val="00264399"/>
    <w:rsid w:val="002644EE"/>
    <w:rsid w:val="00267733"/>
    <w:rsid w:val="002716E7"/>
    <w:rsid w:val="00272F52"/>
    <w:rsid w:val="00276AA2"/>
    <w:rsid w:val="00281F77"/>
    <w:rsid w:val="0028369C"/>
    <w:rsid w:val="00293C3A"/>
    <w:rsid w:val="00296227"/>
    <w:rsid w:val="002977FF"/>
    <w:rsid w:val="002A28FD"/>
    <w:rsid w:val="002A2C83"/>
    <w:rsid w:val="002A38F1"/>
    <w:rsid w:val="002A4988"/>
    <w:rsid w:val="002A513C"/>
    <w:rsid w:val="002A64D7"/>
    <w:rsid w:val="002A69AD"/>
    <w:rsid w:val="002B2CC3"/>
    <w:rsid w:val="002C2E8D"/>
    <w:rsid w:val="002C3D4B"/>
    <w:rsid w:val="002C7FE5"/>
    <w:rsid w:val="002E2313"/>
    <w:rsid w:val="002E261A"/>
    <w:rsid w:val="002E3BAB"/>
    <w:rsid w:val="002E5F9E"/>
    <w:rsid w:val="002F1D6B"/>
    <w:rsid w:val="002F483A"/>
    <w:rsid w:val="003069F2"/>
    <w:rsid w:val="00306E8F"/>
    <w:rsid w:val="00310724"/>
    <w:rsid w:val="003134BC"/>
    <w:rsid w:val="00313E69"/>
    <w:rsid w:val="0031766A"/>
    <w:rsid w:val="00320CBE"/>
    <w:rsid w:val="00322EE8"/>
    <w:rsid w:val="00323786"/>
    <w:rsid w:val="00324D38"/>
    <w:rsid w:val="00331E19"/>
    <w:rsid w:val="00335260"/>
    <w:rsid w:val="00335405"/>
    <w:rsid w:val="00336977"/>
    <w:rsid w:val="003423C0"/>
    <w:rsid w:val="00343B8F"/>
    <w:rsid w:val="003454CD"/>
    <w:rsid w:val="00350334"/>
    <w:rsid w:val="00355DC6"/>
    <w:rsid w:val="00356A8E"/>
    <w:rsid w:val="00364EFE"/>
    <w:rsid w:val="00380DDD"/>
    <w:rsid w:val="00380E7A"/>
    <w:rsid w:val="0038355D"/>
    <w:rsid w:val="00386042"/>
    <w:rsid w:val="003A0E19"/>
    <w:rsid w:val="003A2159"/>
    <w:rsid w:val="003A4972"/>
    <w:rsid w:val="003A4B13"/>
    <w:rsid w:val="003A590E"/>
    <w:rsid w:val="003B038E"/>
    <w:rsid w:val="003B5B3A"/>
    <w:rsid w:val="003B6C1F"/>
    <w:rsid w:val="003B7E45"/>
    <w:rsid w:val="003C2BA7"/>
    <w:rsid w:val="003C3898"/>
    <w:rsid w:val="003C43BC"/>
    <w:rsid w:val="003C55C4"/>
    <w:rsid w:val="003D49C3"/>
    <w:rsid w:val="003D58F4"/>
    <w:rsid w:val="003E2800"/>
    <w:rsid w:val="003E2820"/>
    <w:rsid w:val="003E4024"/>
    <w:rsid w:val="003E43D8"/>
    <w:rsid w:val="003E465A"/>
    <w:rsid w:val="003E4972"/>
    <w:rsid w:val="003F1369"/>
    <w:rsid w:val="003F2F9A"/>
    <w:rsid w:val="003F6291"/>
    <w:rsid w:val="00401193"/>
    <w:rsid w:val="004037AC"/>
    <w:rsid w:val="004051BE"/>
    <w:rsid w:val="0041194A"/>
    <w:rsid w:val="00421549"/>
    <w:rsid w:val="00422FE5"/>
    <w:rsid w:val="00423376"/>
    <w:rsid w:val="004250B5"/>
    <w:rsid w:val="00425636"/>
    <w:rsid w:val="0043200D"/>
    <w:rsid w:val="004338D4"/>
    <w:rsid w:val="0044248C"/>
    <w:rsid w:val="004465D5"/>
    <w:rsid w:val="00452A86"/>
    <w:rsid w:val="00453228"/>
    <w:rsid w:val="004660BD"/>
    <w:rsid w:val="00471178"/>
    <w:rsid w:val="0047175D"/>
    <w:rsid w:val="0047195A"/>
    <w:rsid w:val="00481F61"/>
    <w:rsid w:val="00483062"/>
    <w:rsid w:val="00497957"/>
    <w:rsid w:val="00497A20"/>
    <w:rsid w:val="00497B81"/>
    <w:rsid w:val="004A223A"/>
    <w:rsid w:val="004A6934"/>
    <w:rsid w:val="004B12C5"/>
    <w:rsid w:val="004B3707"/>
    <w:rsid w:val="004B4F5A"/>
    <w:rsid w:val="004B5880"/>
    <w:rsid w:val="004B69B1"/>
    <w:rsid w:val="004C1176"/>
    <w:rsid w:val="004D5AF7"/>
    <w:rsid w:val="004D74F7"/>
    <w:rsid w:val="004E17C5"/>
    <w:rsid w:val="004E3E94"/>
    <w:rsid w:val="004E6BE2"/>
    <w:rsid w:val="004F5FA9"/>
    <w:rsid w:val="004F7BDD"/>
    <w:rsid w:val="005003D0"/>
    <w:rsid w:val="0050070F"/>
    <w:rsid w:val="00501B96"/>
    <w:rsid w:val="00502E5A"/>
    <w:rsid w:val="0050342B"/>
    <w:rsid w:val="005123DE"/>
    <w:rsid w:val="0051345F"/>
    <w:rsid w:val="00514571"/>
    <w:rsid w:val="005157BF"/>
    <w:rsid w:val="00516BB3"/>
    <w:rsid w:val="005172D4"/>
    <w:rsid w:val="0052057F"/>
    <w:rsid w:val="005209F4"/>
    <w:rsid w:val="00523126"/>
    <w:rsid w:val="0052454A"/>
    <w:rsid w:val="00526816"/>
    <w:rsid w:val="00526A77"/>
    <w:rsid w:val="005275FB"/>
    <w:rsid w:val="005307F7"/>
    <w:rsid w:val="00533102"/>
    <w:rsid w:val="00534C08"/>
    <w:rsid w:val="00536CA6"/>
    <w:rsid w:val="00547F24"/>
    <w:rsid w:val="00550C15"/>
    <w:rsid w:val="00550EBC"/>
    <w:rsid w:val="00552EBB"/>
    <w:rsid w:val="0055559F"/>
    <w:rsid w:val="00560F09"/>
    <w:rsid w:val="0056675B"/>
    <w:rsid w:val="00567784"/>
    <w:rsid w:val="00570C54"/>
    <w:rsid w:val="00575269"/>
    <w:rsid w:val="00576247"/>
    <w:rsid w:val="00581228"/>
    <w:rsid w:val="005814B2"/>
    <w:rsid w:val="00590052"/>
    <w:rsid w:val="00593589"/>
    <w:rsid w:val="005966CC"/>
    <w:rsid w:val="0059678B"/>
    <w:rsid w:val="005A3051"/>
    <w:rsid w:val="005A3E99"/>
    <w:rsid w:val="005A4E47"/>
    <w:rsid w:val="005A5726"/>
    <w:rsid w:val="005A7387"/>
    <w:rsid w:val="005A7E43"/>
    <w:rsid w:val="005B06DE"/>
    <w:rsid w:val="005B1284"/>
    <w:rsid w:val="005B3FA7"/>
    <w:rsid w:val="005B5118"/>
    <w:rsid w:val="005B5846"/>
    <w:rsid w:val="005B63F4"/>
    <w:rsid w:val="005B7EDB"/>
    <w:rsid w:val="005C4016"/>
    <w:rsid w:val="005D4DA3"/>
    <w:rsid w:val="005D59FA"/>
    <w:rsid w:val="005D5E09"/>
    <w:rsid w:val="005D6C15"/>
    <w:rsid w:val="005E5671"/>
    <w:rsid w:val="005F2312"/>
    <w:rsid w:val="005F5C24"/>
    <w:rsid w:val="006013F4"/>
    <w:rsid w:val="006024C4"/>
    <w:rsid w:val="00605A51"/>
    <w:rsid w:val="00607EF1"/>
    <w:rsid w:val="00611169"/>
    <w:rsid w:val="0061617F"/>
    <w:rsid w:val="00620F88"/>
    <w:rsid w:val="0062212B"/>
    <w:rsid w:val="00625CD8"/>
    <w:rsid w:val="00626192"/>
    <w:rsid w:val="00632BC3"/>
    <w:rsid w:val="0063335D"/>
    <w:rsid w:val="006350FF"/>
    <w:rsid w:val="00637653"/>
    <w:rsid w:val="00641D5B"/>
    <w:rsid w:val="00643310"/>
    <w:rsid w:val="006447C8"/>
    <w:rsid w:val="00645B40"/>
    <w:rsid w:val="00646042"/>
    <w:rsid w:val="00646670"/>
    <w:rsid w:val="006469B6"/>
    <w:rsid w:val="00651A30"/>
    <w:rsid w:val="00651BE2"/>
    <w:rsid w:val="00657B01"/>
    <w:rsid w:val="00660BF0"/>
    <w:rsid w:val="00663E41"/>
    <w:rsid w:val="006649D1"/>
    <w:rsid w:val="00665D87"/>
    <w:rsid w:val="00666426"/>
    <w:rsid w:val="00670A50"/>
    <w:rsid w:val="006747A6"/>
    <w:rsid w:val="00674C8A"/>
    <w:rsid w:val="00680802"/>
    <w:rsid w:val="00681F93"/>
    <w:rsid w:val="00687ACC"/>
    <w:rsid w:val="00691770"/>
    <w:rsid w:val="00693614"/>
    <w:rsid w:val="00695507"/>
    <w:rsid w:val="006A22A0"/>
    <w:rsid w:val="006A4041"/>
    <w:rsid w:val="006A67EC"/>
    <w:rsid w:val="006B117F"/>
    <w:rsid w:val="006B1E7D"/>
    <w:rsid w:val="006B2A7B"/>
    <w:rsid w:val="006B2FDF"/>
    <w:rsid w:val="006B58AF"/>
    <w:rsid w:val="006C2DA5"/>
    <w:rsid w:val="006C4D8D"/>
    <w:rsid w:val="006C610C"/>
    <w:rsid w:val="006D0A11"/>
    <w:rsid w:val="006D26EE"/>
    <w:rsid w:val="006D3BC7"/>
    <w:rsid w:val="006D4D81"/>
    <w:rsid w:val="006D7018"/>
    <w:rsid w:val="006E2C5C"/>
    <w:rsid w:val="006E4B7C"/>
    <w:rsid w:val="006E695F"/>
    <w:rsid w:val="006E7E7E"/>
    <w:rsid w:val="006F2361"/>
    <w:rsid w:val="006F2F67"/>
    <w:rsid w:val="006F39AA"/>
    <w:rsid w:val="00700B12"/>
    <w:rsid w:val="00701AC9"/>
    <w:rsid w:val="0070452A"/>
    <w:rsid w:val="00704810"/>
    <w:rsid w:val="00704B3C"/>
    <w:rsid w:val="00704EE8"/>
    <w:rsid w:val="00706652"/>
    <w:rsid w:val="00716DCF"/>
    <w:rsid w:val="00720C9C"/>
    <w:rsid w:val="00722993"/>
    <w:rsid w:val="00725701"/>
    <w:rsid w:val="00725DD3"/>
    <w:rsid w:val="00726BDE"/>
    <w:rsid w:val="00727581"/>
    <w:rsid w:val="007275C1"/>
    <w:rsid w:val="007277AE"/>
    <w:rsid w:val="00727C87"/>
    <w:rsid w:val="007321CB"/>
    <w:rsid w:val="00734A4C"/>
    <w:rsid w:val="00736DFD"/>
    <w:rsid w:val="0073775C"/>
    <w:rsid w:val="00737BC4"/>
    <w:rsid w:val="007415E5"/>
    <w:rsid w:val="0075057B"/>
    <w:rsid w:val="00754D6B"/>
    <w:rsid w:val="007632A1"/>
    <w:rsid w:val="007701E3"/>
    <w:rsid w:val="0077361C"/>
    <w:rsid w:val="00773708"/>
    <w:rsid w:val="0077408B"/>
    <w:rsid w:val="00774638"/>
    <w:rsid w:val="007818E9"/>
    <w:rsid w:val="00783FEA"/>
    <w:rsid w:val="007841E3"/>
    <w:rsid w:val="00786442"/>
    <w:rsid w:val="00793612"/>
    <w:rsid w:val="00796707"/>
    <w:rsid w:val="007976AB"/>
    <w:rsid w:val="007A1FA2"/>
    <w:rsid w:val="007A4BF9"/>
    <w:rsid w:val="007B2CEF"/>
    <w:rsid w:val="007B3D2D"/>
    <w:rsid w:val="007B49F8"/>
    <w:rsid w:val="007B6B35"/>
    <w:rsid w:val="007B6CB5"/>
    <w:rsid w:val="007C1329"/>
    <w:rsid w:val="007C42FA"/>
    <w:rsid w:val="007D0B61"/>
    <w:rsid w:val="007D4402"/>
    <w:rsid w:val="007D6DAD"/>
    <w:rsid w:val="007E25B6"/>
    <w:rsid w:val="007F0E18"/>
    <w:rsid w:val="007F178E"/>
    <w:rsid w:val="007F2424"/>
    <w:rsid w:val="008142E8"/>
    <w:rsid w:val="00814EC4"/>
    <w:rsid w:val="00814EDC"/>
    <w:rsid w:val="0081607E"/>
    <w:rsid w:val="00816D76"/>
    <w:rsid w:val="00821E96"/>
    <w:rsid w:val="00823A66"/>
    <w:rsid w:val="008252A2"/>
    <w:rsid w:val="008340D3"/>
    <w:rsid w:val="00835C57"/>
    <w:rsid w:val="00840EE6"/>
    <w:rsid w:val="008420AE"/>
    <w:rsid w:val="00845A28"/>
    <w:rsid w:val="0084765D"/>
    <w:rsid w:val="00847B4D"/>
    <w:rsid w:val="008563BA"/>
    <w:rsid w:val="0086029D"/>
    <w:rsid w:val="00863481"/>
    <w:rsid w:val="008636B7"/>
    <w:rsid w:val="00875298"/>
    <w:rsid w:val="008766F9"/>
    <w:rsid w:val="008803D6"/>
    <w:rsid w:val="008810E6"/>
    <w:rsid w:val="00882F6A"/>
    <w:rsid w:val="00885235"/>
    <w:rsid w:val="00885DB0"/>
    <w:rsid w:val="00886B87"/>
    <w:rsid w:val="00886E75"/>
    <w:rsid w:val="00890035"/>
    <w:rsid w:val="00893F49"/>
    <w:rsid w:val="0089465F"/>
    <w:rsid w:val="008971F3"/>
    <w:rsid w:val="00897F80"/>
    <w:rsid w:val="008A3BEB"/>
    <w:rsid w:val="008A465A"/>
    <w:rsid w:val="008A4BF9"/>
    <w:rsid w:val="008A5D24"/>
    <w:rsid w:val="008A5DA9"/>
    <w:rsid w:val="008A6082"/>
    <w:rsid w:val="008A675C"/>
    <w:rsid w:val="008A6AD7"/>
    <w:rsid w:val="008A799D"/>
    <w:rsid w:val="008A7A98"/>
    <w:rsid w:val="008B5A5F"/>
    <w:rsid w:val="008B7002"/>
    <w:rsid w:val="008C04E9"/>
    <w:rsid w:val="008C0F4A"/>
    <w:rsid w:val="008C1922"/>
    <w:rsid w:val="008C216C"/>
    <w:rsid w:val="008C2AE8"/>
    <w:rsid w:val="008C53EA"/>
    <w:rsid w:val="008C78A1"/>
    <w:rsid w:val="008D2420"/>
    <w:rsid w:val="008D2930"/>
    <w:rsid w:val="008D2B4C"/>
    <w:rsid w:val="008D5FEB"/>
    <w:rsid w:val="008D6C1E"/>
    <w:rsid w:val="008E3E02"/>
    <w:rsid w:val="008E4529"/>
    <w:rsid w:val="008E4B74"/>
    <w:rsid w:val="008E4F24"/>
    <w:rsid w:val="008E66AB"/>
    <w:rsid w:val="008E7935"/>
    <w:rsid w:val="008F2835"/>
    <w:rsid w:val="009021C5"/>
    <w:rsid w:val="009023E7"/>
    <w:rsid w:val="009050AA"/>
    <w:rsid w:val="00906AED"/>
    <w:rsid w:val="0091133B"/>
    <w:rsid w:val="009135BB"/>
    <w:rsid w:val="00913658"/>
    <w:rsid w:val="00914607"/>
    <w:rsid w:val="00921A73"/>
    <w:rsid w:val="00923122"/>
    <w:rsid w:val="00925B56"/>
    <w:rsid w:val="00932DE3"/>
    <w:rsid w:val="0093412E"/>
    <w:rsid w:val="00934E16"/>
    <w:rsid w:val="009354AD"/>
    <w:rsid w:val="00937CD0"/>
    <w:rsid w:val="009403A8"/>
    <w:rsid w:val="00941ACA"/>
    <w:rsid w:val="009431CF"/>
    <w:rsid w:val="0094322C"/>
    <w:rsid w:val="009435A4"/>
    <w:rsid w:val="009453E5"/>
    <w:rsid w:val="00946745"/>
    <w:rsid w:val="00950433"/>
    <w:rsid w:val="009519D9"/>
    <w:rsid w:val="00953C3D"/>
    <w:rsid w:val="00953DEE"/>
    <w:rsid w:val="00954217"/>
    <w:rsid w:val="009546BC"/>
    <w:rsid w:val="00955504"/>
    <w:rsid w:val="009570C7"/>
    <w:rsid w:val="00961912"/>
    <w:rsid w:val="00963E92"/>
    <w:rsid w:val="00966088"/>
    <w:rsid w:val="009671CB"/>
    <w:rsid w:val="00967C9E"/>
    <w:rsid w:val="00972A70"/>
    <w:rsid w:val="009769A1"/>
    <w:rsid w:val="00991D53"/>
    <w:rsid w:val="00993EF7"/>
    <w:rsid w:val="0099704B"/>
    <w:rsid w:val="00997C84"/>
    <w:rsid w:val="009A0BAD"/>
    <w:rsid w:val="009A1FD1"/>
    <w:rsid w:val="009B19AF"/>
    <w:rsid w:val="009B2900"/>
    <w:rsid w:val="009B2EED"/>
    <w:rsid w:val="009B4592"/>
    <w:rsid w:val="009B6F23"/>
    <w:rsid w:val="009C37C3"/>
    <w:rsid w:val="009D6153"/>
    <w:rsid w:val="009E232C"/>
    <w:rsid w:val="009E2DCD"/>
    <w:rsid w:val="009F2142"/>
    <w:rsid w:val="009F37D1"/>
    <w:rsid w:val="009F3AF1"/>
    <w:rsid w:val="009F3E33"/>
    <w:rsid w:val="009F5614"/>
    <w:rsid w:val="00A024BA"/>
    <w:rsid w:val="00A02A04"/>
    <w:rsid w:val="00A06749"/>
    <w:rsid w:val="00A1261F"/>
    <w:rsid w:val="00A1510C"/>
    <w:rsid w:val="00A33DCD"/>
    <w:rsid w:val="00A42AFB"/>
    <w:rsid w:val="00A43FF5"/>
    <w:rsid w:val="00A5041C"/>
    <w:rsid w:val="00A5343F"/>
    <w:rsid w:val="00A53980"/>
    <w:rsid w:val="00A54139"/>
    <w:rsid w:val="00A552C8"/>
    <w:rsid w:val="00A56620"/>
    <w:rsid w:val="00A60A35"/>
    <w:rsid w:val="00A60AB7"/>
    <w:rsid w:val="00A67650"/>
    <w:rsid w:val="00A7096A"/>
    <w:rsid w:val="00A71B2F"/>
    <w:rsid w:val="00A768CC"/>
    <w:rsid w:val="00A80509"/>
    <w:rsid w:val="00A80F31"/>
    <w:rsid w:val="00A818A4"/>
    <w:rsid w:val="00A82884"/>
    <w:rsid w:val="00A8320D"/>
    <w:rsid w:val="00A85ACF"/>
    <w:rsid w:val="00A87C2E"/>
    <w:rsid w:val="00A96AE7"/>
    <w:rsid w:val="00AA042A"/>
    <w:rsid w:val="00AA1048"/>
    <w:rsid w:val="00AA2685"/>
    <w:rsid w:val="00AA344E"/>
    <w:rsid w:val="00AA56E4"/>
    <w:rsid w:val="00AB3534"/>
    <w:rsid w:val="00AB42CB"/>
    <w:rsid w:val="00AB547B"/>
    <w:rsid w:val="00AB554D"/>
    <w:rsid w:val="00AB63E0"/>
    <w:rsid w:val="00AB6453"/>
    <w:rsid w:val="00AC0785"/>
    <w:rsid w:val="00AC60E5"/>
    <w:rsid w:val="00AC62D1"/>
    <w:rsid w:val="00AD5582"/>
    <w:rsid w:val="00AD58A8"/>
    <w:rsid w:val="00AD75E0"/>
    <w:rsid w:val="00AE3618"/>
    <w:rsid w:val="00AE707A"/>
    <w:rsid w:val="00AE7461"/>
    <w:rsid w:val="00AF2021"/>
    <w:rsid w:val="00AF24C4"/>
    <w:rsid w:val="00AF329B"/>
    <w:rsid w:val="00AF368B"/>
    <w:rsid w:val="00AF706A"/>
    <w:rsid w:val="00B007D1"/>
    <w:rsid w:val="00B013EA"/>
    <w:rsid w:val="00B038D7"/>
    <w:rsid w:val="00B069AD"/>
    <w:rsid w:val="00B16E8E"/>
    <w:rsid w:val="00B21D89"/>
    <w:rsid w:val="00B2284B"/>
    <w:rsid w:val="00B2387E"/>
    <w:rsid w:val="00B2441D"/>
    <w:rsid w:val="00B24774"/>
    <w:rsid w:val="00B2544B"/>
    <w:rsid w:val="00B269D6"/>
    <w:rsid w:val="00B27878"/>
    <w:rsid w:val="00B30018"/>
    <w:rsid w:val="00B31472"/>
    <w:rsid w:val="00B35AD9"/>
    <w:rsid w:val="00B35B73"/>
    <w:rsid w:val="00B35DBE"/>
    <w:rsid w:val="00B445F9"/>
    <w:rsid w:val="00B462DC"/>
    <w:rsid w:val="00B476C7"/>
    <w:rsid w:val="00B51821"/>
    <w:rsid w:val="00B5415D"/>
    <w:rsid w:val="00B547B1"/>
    <w:rsid w:val="00B54DFA"/>
    <w:rsid w:val="00B56E93"/>
    <w:rsid w:val="00B57832"/>
    <w:rsid w:val="00B6127A"/>
    <w:rsid w:val="00B64069"/>
    <w:rsid w:val="00B67199"/>
    <w:rsid w:val="00B6729F"/>
    <w:rsid w:val="00B67549"/>
    <w:rsid w:val="00B73E36"/>
    <w:rsid w:val="00B7725F"/>
    <w:rsid w:val="00B77C1F"/>
    <w:rsid w:val="00B8111F"/>
    <w:rsid w:val="00B839FF"/>
    <w:rsid w:val="00B861A9"/>
    <w:rsid w:val="00B86E12"/>
    <w:rsid w:val="00B90C2D"/>
    <w:rsid w:val="00B90D93"/>
    <w:rsid w:val="00B921EE"/>
    <w:rsid w:val="00B92D1F"/>
    <w:rsid w:val="00B933DF"/>
    <w:rsid w:val="00B949E1"/>
    <w:rsid w:val="00B94D87"/>
    <w:rsid w:val="00BA24A1"/>
    <w:rsid w:val="00BA2A18"/>
    <w:rsid w:val="00BA38F7"/>
    <w:rsid w:val="00BA3B11"/>
    <w:rsid w:val="00BA5475"/>
    <w:rsid w:val="00BB35E2"/>
    <w:rsid w:val="00BC061C"/>
    <w:rsid w:val="00BC0C01"/>
    <w:rsid w:val="00BC5024"/>
    <w:rsid w:val="00BC6EBB"/>
    <w:rsid w:val="00BD5789"/>
    <w:rsid w:val="00BD73F6"/>
    <w:rsid w:val="00BD7570"/>
    <w:rsid w:val="00BE1A23"/>
    <w:rsid w:val="00BE1C5F"/>
    <w:rsid w:val="00BE3CB3"/>
    <w:rsid w:val="00BE4B6F"/>
    <w:rsid w:val="00BE738E"/>
    <w:rsid w:val="00BF2964"/>
    <w:rsid w:val="00BF71E0"/>
    <w:rsid w:val="00C0033F"/>
    <w:rsid w:val="00C0085E"/>
    <w:rsid w:val="00C008D0"/>
    <w:rsid w:val="00C01417"/>
    <w:rsid w:val="00C161FC"/>
    <w:rsid w:val="00C20263"/>
    <w:rsid w:val="00C20332"/>
    <w:rsid w:val="00C22FC0"/>
    <w:rsid w:val="00C26011"/>
    <w:rsid w:val="00C2709B"/>
    <w:rsid w:val="00C27808"/>
    <w:rsid w:val="00C31A3F"/>
    <w:rsid w:val="00C31F94"/>
    <w:rsid w:val="00C32E2B"/>
    <w:rsid w:val="00C33B7C"/>
    <w:rsid w:val="00C36893"/>
    <w:rsid w:val="00C437C0"/>
    <w:rsid w:val="00C5588F"/>
    <w:rsid w:val="00C61748"/>
    <w:rsid w:val="00C65236"/>
    <w:rsid w:val="00C65586"/>
    <w:rsid w:val="00C656BE"/>
    <w:rsid w:val="00C668CE"/>
    <w:rsid w:val="00C66CE9"/>
    <w:rsid w:val="00C73984"/>
    <w:rsid w:val="00C80D2D"/>
    <w:rsid w:val="00C81E9C"/>
    <w:rsid w:val="00C826ED"/>
    <w:rsid w:val="00C91C65"/>
    <w:rsid w:val="00C91F3D"/>
    <w:rsid w:val="00C948F8"/>
    <w:rsid w:val="00CA0026"/>
    <w:rsid w:val="00CA0877"/>
    <w:rsid w:val="00CA2F62"/>
    <w:rsid w:val="00CB096A"/>
    <w:rsid w:val="00CC07A8"/>
    <w:rsid w:val="00CC633B"/>
    <w:rsid w:val="00CC7951"/>
    <w:rsid w:val="00CD00DC"/>
    <w:rsid w:val="00CD18B7"/>
    <w:rsid w:val="00CD27CC"/>
    <w:rsid w:val="00CD3822"/>
    <w:rsid w:val="00CD48C7"/>
    <w:rsid w:val="00CE0268"/>
    <w:rsid w:val="00CE0AE2"/>
    <w:rsid w:val="00CE296D"/>
    <w:rsid w:val="00CE6858"/>
    <w:rsid w:val="00CE77AB"/>
    <w:rsid w:val="00CF0A1B"/>
    <w:rsid w:val="00CF251D"/>
    <w:rsid w:val="00D001C1"/>
    <w:rsid w:val="00D021CD"/>
    <w:rsid w:val="00D02FAC"/>
    <w:rsid w:val="00D044BA"/>
    <w:rsid w:val="00D07097"/>
    <w:rsid w:val="00D07C0D"/>
    <w:rsid w:val="00D1028B"/>
    <w:rsid w:val="00D11B33"/>
    <w:rsid w:val="00D12D09"/>
    <w:rsid w:val="00D16B3A"/>
    <w:rsid w:val="00D22FC4"/>
    <w:rsid w:val="00D24A6E"/>
    <w:rsid w:val="00D274A2"/>
    <w:rsid w:val="00D32AB3"/>
    <w:rsid w:val="00D34FFB"/>
    <w:rsid w:val="00D375D3"/>
    <w:rsid w:val="00D45872"/>
    <w:rsid w:val="00D477B0"/>
    <w:rsid w:val="00D479C2"/>
    <w:rsid w:val="00D55638"/>
    <w:rsid w:val="00D56C06"/>
    <w:rsid w:val="00D61A21"/>
    <w:rsid w:val="00D629C4"/>
    <w:rsid w:val="00D676CE"/>
    <w:rsid w:val="00D67B73"/>
    <w:rsid w:val="00D70B80"/>
    <w:rsid w:val="00D72944"/>
    <w:rsid w:val="00D77912"/>
    <w:rsid w:val="00D801CD"/>
    <w:rsid w:val="00D836EA"/>
    <w:rsid w:val="00D86539"/>
    <w:rsid w:val="00D871AF"/>
    <w:rsid w:val="00D908DB"/>
    <w:rsid w:val="00D9103C"/>
    <w:rsid w:val="00D9229B"/>
    <w:rsid w:val="00D94FD5"/>
    <w:rsid w:val="00D977F0"/>
    <w:rsid w:val="00DA1EA2"/>
    <w:rsid w:val="00DA2E72"/>
    <w:rsid w:val="00DA698C"/>
    <w:rsid w:val="00DB154D"/>
    <w:rsid w:val="00DC142A"/>
    <w:rsid w:val="00DC25A3"/>
    <w:rsid w:val="00DE28A4"/>
    <w:rsid w:val="00DE293C"/>
    <w:rsid w:val="00DE76B1"/>
    <w:rsid w:val="00DE7D02"/>
    <w:rsid w:val="00DF09C8"/>
    <w:rsid w:val="00DF2176"/>
    <w:rsid w:val="00DF35DA"/>
    <w:rsid w:val="00DF5451"/>
    <w:rsid w:val="00DF624C"/>
    <w:rsid w:val="00DF639F"/>
    <w:rsid w:val="00DF77DB"/>
    <w:rsid w:val="00DF7888"/>
    <w:rsid w:val="00E0269A"/>
    <w:rsid w:val="00E07048"/>
    <w:rsid w:val="00E11A71"/>
    <w:rsid w:val="00E17894"/>
    <w:rsid w:val="00E265E5"/>
    <w:rsid w:val="00E31913"/>
    <w:rsid w:val="00E32774"/>
    <w:rsid w:val="00E3398A"/>
    <w:rsid w:val="00E366A7"/>
    <w:rsid w:val="00E423C5"/>
    <w:rsid w:val="00E4371A"/>
    <w:rsid w:val="00E44DE2"/>
    <w:rsid w:val="00E454B7"/>
    <w:rsid w:val="00E56A98"/>
    <w:rsid w:val="00E57C3E"/>
    <w:rsid w:val="00E60C83"/>
    <w:rsid w:val="00E70811"/>
    <w:rsid w:val="00E74760"/>
    <w:rsid w:val="00E74E62"/>
    <w:rsid w:val="00E74EAE"/>
    <w:rsid w:val="00E75AED"/>
    <w:rsid w:val="00E75B99"/>
    <w:rsid w:val="00E77C0B"/>
    <w:rsid w:val="00E82359"/>
    <w:rsid w:val="00E84F3B"/>
    <w:rsid w:val="00E863B2"/>
    <w:rsid w:val="00E92080"/>
    <w:rsid w:val="00E9367A"/>
    <w:rsid w:val="00E9639B"/>
    <w:rsid w:val="00EA3B5C"/>
    <w:rsid w:val="00EA4480"/>
    <w:rsid w:val="00EB4104"/>
    <w:rsid w:val="00EB4CD7"/>
    <w:rsid w:val="00EB7D53"/>
    <w:rsid w:val="00EC4396"/>
    <w:rsid w:val="00EC43BE"/>
    <w:rsid w:val="00EC6E51"/>
    <w:rsid w:val="00ED0E36"/>
    <w:rsid w:val="00ED219C"/>
    <w:rsid w:val="00ED30FF"/>
    <w:rsid w:val="00ED4363"/>
    <w:rsid w:val="00ED628D"/>
    <w:rsid w:val="00EE136C"/>
    <w:rsid w:val="00EE5658"/>
    <w:rsid w:val="00EE56E3"/>
    <w:rsid w:val="00EE61C6"/>
    <w:rsid w:val="00EE67EE"/>
    <w:rsid w:val="00EF1B9C"/>
    <w:rsid w:val="00EF248B"/>
    <w:rsid w:val="00EF334A"/>
    <w:rsid w:val="00EF494F"/>
    <w:rsid w:val="00EF532F"/>
    <w:rsid w:val="00F0567E"/>
    <w:rsid w:val="00F067CC"/>
    <w:rsid w:val="00F12D30"/>
    <w:rsid w:val="00F14244"/>
    <w:rsid w:val="00F2254C"/>
    <w:rsid w:val="00F22E8A"/>
    <w:rsid w:val="00F24A4D"/>
    <w:rsid w:val="00F2665E"/>
    <w:rsid w:val="00F26E5E"/>
    <w:rsid w:val="00F324A8"/>
    <w:rsid w:val="00F32916"/>
    <w:rsid w:val="00F3581E"/>
    <w:rsid w:val="00F36AFF"/>
    <w:rsid w:val="00F371C3"/>
    <w:rsid w:val="00F37C5F"/>
    <w:rsid w:val="00F4323F"/>
    <w:rsid w:val="00F4386B"/>
    <w:rsid w:val="00F50ED7"/>
    <w:rsid w:val="00F52A2F"/>
    <w:rsid w:val="00F533FE"/>
    <w:rsid w:val="00F53D6D"/>
    <w:rsid w:val="00F55335"/>
    <w:rsid w:val="00F64CC3"/>
    <w:rsid w:val="00F73947"/>
    <w:rsid w:val="00F75DF3"/>
    <w:rsid w:val="00F771EF"/>
    <w:rsid w:val="00F806F2"/>
    <w:rsid w:val="00F831A8"/>
    <w:rsid w:val="00F8323B"/>
    <w:rsid w:val="00F84039"/>
    <w:rsid w:val="00F848C2"/>
    <w:rsid w:val="00F84F7E"/>
    <w:rsid w:val="00F8716B"/>
    <w:rsid w:val="00F90237"/>
    <w:rsid w:val="00F90948"/>
    <w:rsid w:val="00F90D3A"/>
    <w:rsid w:val="00FA126C"/>
    <w:rsid w:val="00FA1303"/>
    <w:rsid w:val="00FA2A75"/>
    <w:rsid w:val="00FA2BA2"/>
    <w:rsid w:val="00FA4284"/>
    <w:rsid w:val="00FB41D6"/>
    <w:rsid w:val="00FB49EC"/>
    <w:rsid w:val="00FB5ABD"/>
    <w:rsid w:val="00FC19BB"/>
    <w:rsid w:val="00FD2268"/>
    <w:rsid w:val="00FD33EC"/>
    <w:rsid w:val="00FD41BA"/>
    <w:rsid w:val="00FD53A7"/>
    <w:rsid w:val="00FD6219"/>
    <w:rsid w:val="00FE49E2"/>
    <w:rsid w:val="00FF1FDB"/>
    <w:rsid w:val="00FF6793"/>
    <w:rsid w:val="02580567"/>
    <w:rsid w:val="047578FE"/>
    <w:rsid w:val="06F15AA5"/>
    <w:rsid w:val="1AB21DEB"/>
    <w:rsid w:val="273F7B3F"/>
    <w:rsid w:val="322052CC"/>
    <w:rsid w:val="364E2F39"/>
    <w:rsid w:val="394C4FF5"/>
    <w:rsid w:val="3A876216"/>
    <w:rsid w:val="3BAD5578"/>
    <w:rsid w:val="42F9198D"/>
    <w:rsid w:val="48B60ACF"/>
    <w:rsid w:val="4BD37844"/>
    <w:rsid w:val="4CF768BA"/>
    <w:rsid w:val="4E47059A"/>
    <w:rsid w:val="4E4F2DA9"/>
    <w:rsid w:val="512D3678"/>
    <w:rsid w:val="51DA0248"/>
    <w:rsid w:val="53192A58"/>
    <w:rsid w:val="56503B63"/>
    <w:rsid w:val="572E27AB"/>
    <w:rsid w:val="5E6B385C"/>
    <w:rsid w:val="5E9744EA"/>
    <w:rsid w:val="61167B21"/>
    <w:rsid w:val="64FD0789"/>
    <w:rsid w:val="69D07E37"/>
    <w:rsid w:val="6A9260A0"/>
    <w:rsid w:val="6DB069FA"/>
    <w:rsid w:val="6EE17DEF"/>
    <w:rsid w:val="73780BB9"/>
    <w:rsid w:val="7DEE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qFormat/>
    <w:uiPriority w:val="0"/>
    <w:rPr>
      <w:sz w:val="18"/>
      <w:szCs w:val="18"/>
      <w:lang w:val="zh-CN"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97B10-2BDD-4618-AE9E-DE3AB95404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3361</Words>
  <Characters>3858</Characters>
  <Lines>27</Lines>
  <Paragraphs>7</Paragraphs>
  <TotalTime>1</TotalTime>
  <ScaleCrop>false</ScaleCrop>
  <LinksUpToDate>false</LinksUpToDate>
  <CharactersWithSpaces>3869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2022-02-23T09:14:00Z</dcterms:created>
  <dc:creator>黄菱</dc:creator>
  <cp:lastModifiedBy>hu</cp:lastModifiedBy>
  <cp:lastPrinted>2024-02-04T10:12:00Z</cp:lastPrinted>
  <dcterms:modified xsi:type="dcterms:W3CDTF">2024-02-27T01:25:37Z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9FB853CE6C2743AEBEF0679A1C3DD5E2</vt:lpwstr>
  </property>
</Properties>
</file>